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7B59" w14:textId="61A3073D" w:rsidR="00F240BC" w:rsidRPr="004B4E12" w:rsidRDefault="00C75B72" w:rsidP="009556BD">
      <w:pPr>
        <w:pStyle w:val="Heading1"/>
        <w:rPr>
          <w:color w:val="621B40"/>
        </w:rPr>
      </w:pPr>
      <w:bookmarkStart w:id="0" w:name="TimeReverse"/>
      <w:r w:rsidRPr="004B4E12">
        <w:rPr>
          <w:color w:val="621B40"/>
        </w:rPr>
        <w:t xml:space="preserve">INSTRUMENT OF GOVERNMENT OF </w:t>
      </w:r>
      <w:r w:rsidR="00902FFA" w:rsidRPr="004B4E12">
        <w:rPr>
          <w:color w:val="621B40"/>
        </w:rPr>
        <w:t>SHEFFIELD HALLAM UNIVERSITY</w:t>
      </w:r>
    </w:p>
    <w:p w14:paraId="64C4C29F" w14:textId="77777777" w:rsidR="00C75B72" w:rsidRPr="004B4E12" w:rsidRDefault="00C75B72" w:rsidP="00531EA2">
      <w:pPr>
        <w:pStyle w:val="Level1"/>
        <w:tabs>
          <w:tab w:val="clear" w:pos="850"/>
          <w:tab w:val="left" w:pos="709"/>
        </w:tabs>
        <w:spacing w:before="120" w:after="120"/>
        <w:ind w:left="709" w:hanging="709"/>
        <w:rPr>
          <w:rStyle w:val="Level1asHeadingtext"/>
          <w:rFonts w:asciiTheme="minorHAnsi" w:hAnsiTheme="minorHAnsi"/>
          <w:b w:val="0"/>
          <w:bCs w:val="0"/>
          <w:caps w:val="0"/>
          <w:color w:val="621B40"/>
          <w:sz w:val="24"/>
          <w:szCs w:val="24"/>
        </w:rPr>
      </w:pPr>
      <w:bookmarkStart w:id="1" w:name="_Toc505269387"/>
      <w:r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>INTERPRETATION</w:t>
      </w:r>
      <w:bookmarkEnd w:id="1"/>
    </w:p>
    <w:p w14:paraId="6B6B3DED" w14:textId="77777777" w:rsidR="00C75B72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In this Instrument, unless the context otherwise requires, the following expressions shall have the meanings indicated in this paragraph:</w:t>
      </w:r>
    </w:p>
    <w:tbl>
      <w:tblPr>
        <w:tblW w:w="8789" w:type="dxa"/>
        <w:tblInd w:w="567" w:type="dxa"/>
        <w:tblLook w:val="01E0" w:firstRow="1" w:lastRow="1" w:firstColumn="1" w:lastColumn="1" w:noHBand="0" w:noVBand="0"/>
      </w:tblPr>
      <w:tblGrid>
        <w:gridCol w:w="2835"/>
        <w:gridCol w:w="5954"/>
      </w:tblGrid>
      <w:tr w:rsidR="00C75B72" w:rsidRPr="00D87E7F" w14:paraId="58F8AE08" w14:textId="77777777" w:rsidTr="0069411F">
        <w:tc>
          <w:tcPr>
            <w:tcW w:w="2835" w:type="dxa"/>
          </w:tcPr>
          <w:p w14:paraId="0C33AA15" w14:textId="77777777" w:rsidR="00C75B72" w:rsidRPr="00D87E7F" w:rsidRDefault="00C75B72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"Academic Board"</w:t>
            </w:r>
          </w:p>
        </w:tc>
        <w:tc>
          <w:tcPr>
            <w:tcW w:w="5954" w:type="dxa"/>
          </w:tcPr>
          <w:p w14:paraId="35109A35" w14:textId="77777777" w:rsidR="00C75B72" w:rsidRPr="00D87E7F" w:rsidRDefault="00C75B72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means the Academic Board of the University</w:t>
            </w:r>
          </w:p>
        </w:tc>
      </w:tr>
      <w:tr w:rsidR="00C75B72" w:rsidRPr="00D87E7F" w14:paraId="4AA0B450" w14:textId="77777777" w:rsidTr="0069411F">
        <w:tc>
          <w:tcPr>
            <w:tcW w:w="2835" w:type="dxa"/>
          </w:tcPr>
          <w:p w14:paraId="57394D62" w14:textId="77777777" w:rsidR="00C75B72" w:rsidRPr="00D87E7F" w:rsidRDefault="00C75B72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 xml:space="preserve">"Articles" </w:t>
            </w:r>
          </w:p>
        </w:tc>
        <w:tc>
          <w:tcPr>
            <w:tcW w:w="5954" w:type="dxa"/>
          </w:tcPr>
          <w:p w14:paraId="4C5A98B2" w14:textId="77777777" w:rsidR="00C75B72" w:rsidRPr="00D87E7F" w:rsidRDefault="00C75B72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means the Articles of Government in accordance with which the University is conducted</w:t>
            </w:r>
          </w:p>
        </w:tc>
      </w:tr>
      <w:tr w:rsidR="00C75B72" w:rsidRPr="00D87E7F" w14:paraId="2FEE208B" w14:textId="77777777" w:rsidTr="0069411F">
        <w:tc>
          <w:tcPr>
            <w:tcW w:w="2835" w:type="dxa"/>
          </w:tcPr>
          <w:p w14:paraId="12323E20" w14:textId="77777777" w:rsidR="00C75B72" w:rsidRPr="00D87E7F" w:rsidRDefault="00C75B72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"Board of Governors"</w:t>
            </w:r>
          </w:p>
        </w:tc>
        <w:tc>
          <w:tcPr>
            <w:tcW w:w="5954" w:type="dxa"/>
          </w:tcPr>
          <w:p w14:paraId="2C861C08" w14:textId="77777777" w:rsidR="00C75B72" w:rsidRPr="00D87E7F" w:rsidRDefault="00C75B72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 xml:space="preserve">means the members of the </w:t>
            </w:r>
            <w:r w:rsidR="00EA55F2" w:rsidRPr="00D87E7F">
              <w:rPr>
                <w:rFonts w:asciiTheme="minorHAnsi" w:hAnsiTheme="minorHAnsi"/>
                <w:sz w:val="24"/>
                <w:szCs w:val="24"/>
              </w:rPr>
              <w:t xml:space="preserve">board of </w:t>
            </w:r>
            <w:r w:rsidR="0091428F" w:rsidRPr="00D87E7F">
              <w:rPr>
                <w:rFonts w:asciiTheme="minorHAnsi" w:hAnsiTheme="minorHAnsi"/>
                <w:sz w:val="24"/>
                <w:szCs w:val="24"/>
              </w:rPr>
              <w:t>Sheffield Hallam University</w:t>
            </w:r>
            <w:r w:rsidRPr="00D87E7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55F2" w:rsidRPr="00D87E7F">
              <w:rPr>
                <w:rFonts w:asciiTheme="minorHAnsi" w:hAnsiTheme="minorHAnsi"/>
                <w:sz w:val="24"/>
                <w:szCs w:val="24"/>
              </w:rPr>
              <w:t>and its charity trustees</w:t>
            </w:r>
          </w:p>
        </w:tc>
      </w:tr>
      <w:tr w:rsidR="00C75B72" w:rsidRPr="00D87E7F" w14:paraId="724D5DD6" w14:textId="77777777" w:rsidTr="0069411F">
        <w:tc>
          <w:tcPr>
            <w:tcW w:w="2835" w:type="dxa"/>
          </w:tcPr>
          <w:p w14:paraId="5D6352D4" w14:textId="77777777" w:rsidR="00C75B72" w:rsidRPr="00D87E7F" w:rsidRDefault="00C75B72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"Corporation"</w:t>
            </w:r>
          </w:p>
        </w:tc>
        <w:tc>
          <w:tcPr>
            <w:tcW w:w="5954" w:type="dxa"/>
          </w:tcPr>
          <w:p w14:paraId="466D8328" w14:textId="77777777" w:rsidR="00C75B72" w:rsidRPr="00D87E7F" w:rsidRDefault="00C75B72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 xml:space="preserve">means the </w:t>
            </w:r>
            <w:r w:rsidR="0091428F" w:rsidRPr="00D87E7F">
              <w:rPr>
                <w:rFonts w:asciiTheme="minorHAnsi" w:hAnsiTheme="minorHAnsi"/>
                <w:sz w:val="24"/>
                <w:szCs w:val="24"/>
              </w:rPr>
              <w:t xml:space="preserve">Sheffield Hallam University </w:t>
            </w:r>
            <w:r w:rsidRPr="00D87E7F">
              <w:rPr>
                <w:rFonts w:asciiTheme="minorHAnsi" w:hAnsiTheme="minorHAnsi"/>
                <w:sz w:val="24"/>
                <w:szCs w:val="24"/>
              </w:rPr>
              <w:t>Higher Education Corporation</w:t>
            </w:r>
          </w:p>
        </w:tc>
      </w:tr>
      <w:tr w:rsidR="00762B86" w:rsidRPr="00D87E7F" w14:paraId="4C3E5102" w14:textId="77777777" w:rsidTr="0069411F">
        <w:tc>
          <w:tcPr>
            <w:tcW w:w="2835" w:type="dxa"/>
          </w:tcPr>
          <w:p w14:paraId="1D15BF73" w14:textId="77777777" w:rsidR="00762B86" w:rsidRPr="00D87E7F" w:rsidRDefault="00762B86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"Independent Member(s)</w:t>
            </w:r>
          </w:p>
        </w:tc>
        <w:tc>
          <w:tcPr>
            <w:tcW w:w="5954" w:type="dxa"/>
          </w:tcPr>
          <w:p w14:paraId="665E570C" w14:textId="77777777" w:rsidR="00762B86" w:rsidRPr="00D87E7F" w:rsidRDefault="00762B86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 xml:space="preserve">means </w:t>
            </w:r>
            <w:r w:rsidR="007A0A0A" w:rsidRPr="00D87E7F">
              <w:rPr>
                <w:rFonts w:asciiTheme="minorHAnsi" w:hAnsiTheme="minorHAnsi"/>
                <w:sz w:val="24"/>
                <w:szCs w:val="24"/>
              </w:rPr>
              <w:t xml:space="preserve">members of the Board of Governors </w:t>
            </w:r>
            <w:r w:rsidRPr="00D87E7F">
              <w:rPr>
                <w:rFonts w:asciiTheme="minorHAnsi" w:hAnsiTheme="minorHAnsi"/>
                <w:sz w:val="24"/>
                <w:szCs w:val="24"/>
              </w:rPr>
              <w:t xml:space="preserve">who are neither </w:t>
            </w:r>
            <w:r w:rsidR="007A0A0A" w:rsidRPr="00D87E7F">
              <w:rPr>
                <w:rFonts w:asciiTheme="minorHAnsi" w:hAnsiTheme="minorHAnsi"/>
                <w:sz w:val="24"/>
                <w:szCs w:val="24"/>
              </w:rPr>
              <w:t xml:space="preserve">staff </w:t>
            </w:r>
            <w:r w:rsidRPr="00D87E7F">
              <w:rPr>
                <w:rFonts w:asciiTheme="minorHAnsi" w:hAnsiTheme="minorHAnsi"/>
                <w:sz w:val="24"/>
                <w:szCs w:val="24"/>
              </w:rPr>
              <w:t>nor students at the University</w:t>
            </w:r>
          </w:p>
        </w:tc>
      </w:tr>
      <w:tr w:rsidR="00C75B72" w:rsidRPr="00D87E7F" w14:paraId="4F437461" w14:textId="77777777" w:rsidTr="0069411F">
        <w:tc>
          <w:tcPr>
            <w:tcW w:w="2835" w:type="dxa"/>
          </w:tcPr>
          <w:p w14:paraId="0DB697EA" w14:textId="77777777" w:rsidR="00C75B72" w:rsidRPr="00D87E7F" w:rsidRDefault="00C75B72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"Instrument"</w:t>
            </w:r>
          </w:p>
        </w:tc>
        <w:tc>
          <w:tcPr>
            <w:tcW w:w="5954" w:type="dxa"/>
          </w:tcPr>
          <w:p w14:paraId="30EEABD9" w14:textId="77777777" w:rsidR="00C75B72" w:rsidRPr="00D87E7F" w:rsidRDefault="00C75B72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means the Instrument of Government of the University</w:t>
            </w:r>
          </w:p>
        </w:tc>
      </w:tr>
      <w:tr w:rsidR="007A0A0A" w:rsidRPr="00D87E7F" w14:paraId="287A36D1" w14:textId="77777777" w:rsidTr="0069411F">
        <w:tc>
          <w:tcPr>
            <w:tcW w:w="2835" w:type="dxa"/>
          </w:tcPr>
          <w:p w14:paraId="69D49131" w14:textId="77777777" w:rsidR="007A0A0A" w:rsidRPr="00D87E7F" w:rsidRDefault="007A0A0A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"Internal Members"</w:t>
            </w:r>
          </w:p>
        </w:tc>
        <w:tc>
          <w:tcPr>
            <w:tcW w:w="5954" w:type="dxa"/>
          </w:tcPr>
          <w:p w14:paraId="1AD2EA7B" w14:textId="77777777" w:rsidR="007A0A0A" w:rsidRPr="00D87E7F" w:rsidRDefault="007A0A0A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means members of the Board of Governors who are members of staff or students at the University</w:t>
            </w:r>
          </w:p>
        </w:tc>
      </w:tr>
      <w:tr w:rsidR="009941D9" w:rsidRPr="00D87E7F" w14:paraId="7BD4FB09" w14:textId="77777777" w:rsidTr="0069411F">
        <w:tc>
          <w:tcPr>
            <w:tcW w:w="2835" w:type="dxa"/>
          </w:tcPr>
          <w:p w14:paraId="7395CA5D" w14:textId="77777777" w:rsidR="009941D9" w:rsidRPr="00D87E7F" w:rsidRDefault="009941D9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"Principal Powers"</w:t>
            </w:r>
          </w:p>
        </w:tc>
        <w:tc>
          <w:tcPr>
            <w:tcW w:w="5954" w:type="dxa"/>
          </w:tcPr>
          <w:p w14:paraId="548134D7" w14:textId="6C2E04DE" w:rsidR="009941D9" w:rsidRPr="00D87E7F" w:rsidRDefault="008E087C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s</w:t>
            </w:r>
            <w:r w:rsidR="00A6773B" w:rsidRPr="00D87E7F">
              <w:rPr>
                <w:rFonts w:asciiTheme="minorHAnsi" w:hAnsiTheme="minorHAnsi"/>
                <w:sz w:val="24"/>
                <w:szCs w:val="24"/>
              </w:rPr>
              <w:t xml:space="preserve">hall have the meaning set out in section </w:t>
            </w:r>
            <w:r w:rsidR="00A6773B" w:rsidRPr="00D87E7F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="00A6773B" w:rsidRPr="00D87E7F">
              <w:rPr>
                <w:rFonts w:asciiTheme="minorHAnsi" w:hAnsiTheme="minorHAnsi"/>
                <w:sz w:val="24"/>
                <w:szCs w:val="24"/>
              </w:rPr>
              <w:instrText xml:space="preserve"> REF _Ref517703393 \r \h </w:instrText>
            </w:r>
            <w:r w:rsidR="009556BD" w:rsidRPr="00D87E7F">
              <w:rPr>
                <w:rFonts w:asciiTheme="minorHAnsi" w:hAnsiTheme="minorHAnsi"/>
                <w:sz w:val="24"/>
                <w:szCs w:val="24"/>
              </w:rPr>
              <w:instrText xml:space="preserve"> \* MERGEFORMAT </w:instrText>
            </w:r>
            <w:r w:rsidR="00A6773B" w:rsidRPr="00D87E7F">
              <w:rPr>
                <w:rFonts w:asciiTheme="minorHAnsi" w:hAnsiTheme="minorHAnsi"/>
                <w:sz w:val="24"/>
                <w:szCs w:val="24"/>
              </w:rPr>
            </w:r>
            <w:r w:rsidR="00A6773B" w:rsidRPr="00D87E7F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930525">
              <w:rPr>
                <w:rFonts w:asciiTheme="minorHAnsi" w:hAnsiTheme="minorHAnsi"/>
                <w:sz w:val="24"/>
                <w:szCs w:val="24"/>
              </w:rPr>
              <w:t>3.1</w:t>
            </w:r>
            <w:r w:rsidR="00A6773B" w:rsidRPr="00D87E7F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E087C" w:rsidRPr="00D87E7F" w14:paraId="103C26DC" w14:textId="77777777" w:rsidTr="0069411F">
        <w:tc>
          <w:tcPr>
            <w:tcW w:w="2835" w:type="dxa"/>
          </w:tcPr>
          <w:p w14:paraId="34AF8DCB" w14:textId="77777777" w:rsidR="008E087C" w:rsidRPr="00D87E7F" w:rsidRDefault="008E087C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"Regulations"</w:t>
            </w:r>
          </w:p>
        </w:tc>
        <w:tc>
          <w:tcPr>
            <w:tcW w:w="5954" w:type="dxa"/>
          </w:tcPr>
          <w:p w14:paraId="4DDF7299" w14:textId="77777777" w:rsidR="008E087C" w:rsidRPr="00D87E7F" w:rsidRDefault="008E087C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 xml:space="preserve">means any rules, bye-laws or procedures established by the Board of Governors </w:t>
            </w:r>
            <w:r w:rsidR="00C130E4" w:rsidRPr="00D87E7F">
              <w:rPr>
                <w:rFonts w:asciiTheme="minorHAnsi" w:hAnsiTheme="minorHAnsi"/>
                <w:sz w:val="24"/>
                <w:szCs w:val="24"/>
              </w:rPr>
              <w:t xml:space="preserve">in accordance with the Articles in order </w:t>
            </w:r>
            <w:r w:rsidRPr="00D87E7F">
              <w:rPr>
                <w:rFonts w:asciiTheme="minorHAnsi" w:hAnsiTheme="minorHAnsi"/>
                <w:sz w:val="24"/>
                <w:szCs w:val="24"/>
              </w:rPr>
              <w:t xml:space="preserve">to regulate </w:t>
            </w:r>
            <w:r w:rsidR="00391DCF" w:rsidRPr="00D87E7F">
              <w:rPr>
                <w:rFonts w:asciiTheme="minorHAnsi" w:hAnsiTheme="minorHAnsi"/>
                <w:sz w:val="24"/>
                <w:szCs w:val="24"/>
              </w:rPr>
              <w:t>the conduct of its business</w:t>
            </w:r>
            <w:r w:rsidR="00C130E4" w:rsidRPr="00D87E7F">
              <w:rPr>
                <w:rFonts w:asciiTheme="minorHAnsi" w:hAnsiTheme="minorHAnsi"/>
                <w:sz w:val="24"/>
                <w:szCs w:val="24"/>
              </w:rPr>
              <w:t xml:space="preserve"> or that of the University </w:t>
            </w:r>
          </w:p>
        </w:tc>
      </w:tr>
      <w:tr w:rsidR="00371FA6" w:rsidRPr="00D87E7F" w14:paraId="28F2661F" w14:textId="77777777" w:rsidTr="0069411F">
        <w:tc>
          <w:tcPr>
            <w:tcW w:w="2835" w:type="dxa"/>
          </w:tcPr>
          <w:p w14:paraId="6EAB8023" w14:textId="77777777" w:rsidR="00371FA6" w:rsidRPr="00D87E7F" w:rsidRDefault="00371FA6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"Regulator"</w:t>
            </w:r>
          </w:p>
        </w:tc>
        <w:tc>
          <w:tcPr>
            <w:tcW w:w="5954" w:type="dxa"/>
          </w:tcPr>
          <w:p w14:paraId="445FC416" w14:textId="77777777" w:rsidR="00371FA6" w:rsidRPr="00D87E7F" w:rsidRDefault="00957CCC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 xml:space="preserve">means the Office for Students, </w:t>
            </w:r>
            <w:r w:rsidR="00C579C8" w:rsidRPr="00D87E7F">
              <w:rPr>
                <w:rFonts w:asciiTheme="minorHAnsi" w:hAnsiTheme="minorHAnsi"/>
                <w:sz w:val="24"/>
                <w:szCs w:val="24"/>
              </w:rPr>
              <w:t>the non</w:t>
            </w:r>
            <w:r w:rsidR="00C579C8" w:rsidRPr="00D87E7F">
              <w:rPr>
                <w:rFonts w:asciiTheme="minorHAnsi" w:hAnsiTheme="minorHAnsi"/>
                <w:sz w:val="24"/>
                <w:szCs w:val="24"/>
              </w:rPr>
              <w:noBreakHyphen/>
              <w:t>departmental public body of the Department for Education, acting as the regulator and competition authority for the higher education sector in England or any successor body</w:t>
            </w:r>
          </w:p>
        </w:tc>
      </w:tr>
      <w:tr w:rsidR="00C75B72" w:rsidRPr="00D87E7F" w14:paraId="1C89C617" w14:textId="77777777" w:rsidTr="0069411F">
        <w:tc>
          <w:tcPr>
            <w:tcW w:w="2835" w:type="dxa"/>
          </w:tcPr>
          <w:p w14:paraId="76447CD7" w14:textId="77777777" w:rsidR="00C75B72" w:rsidRPr="00D87E7F" w:rsidRDefault="00C75B72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"Secretary</w:t>
            </w:r>
            <w:r w:rsidR="002B0AD0" w:rsidRPr="00D87E7F">
              <w:rPr>
                <w:rFonts w:asciiTheme="minorHAnsi" w:hAnsiTheme="minorHAnsi"/>
                <w:sz w:val="24"/>
                <w:szCs w:val="24"/>
              </w:rPr>
              <w:t>/</w:t>
            </w:r>
            <w:r w:rsidR="002B0AD0" w:rsidRPr="00D87E7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Clerk</w:t>
            </w:r>
            <w:r w:rsidRPr="00D87E7F">
              <w:rPr>
                <w:rFonts w:asciiTheme="minorHAnsi" w:hAnsiTheme="minorHAnsi"/>
                <w:color w:val="7030A0"/>
                <w:sz w:val="24"/>
                <w:szCs w:val="24"/>
              </w:rPr>
              <w:t>"</w:t>
            </w:r>
          </w:p>
        </w:tc>
        <w:tc>
          <w:tcPr>
            <w:tcW w:w="5954" w:type="dxa"/>
          </w:tcPr>
          <w:p w14:paraId="3C762C2E" w14:textId="3AFB5464" w:rsidR="00C75B72" w:rsidRPr="00D87E7F" w:rsidRDefault="00C75B72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2" w:name="OLE_LINK1"/>
            <w:r w:rsidRPr="00D87E7F">
              <w:rPr>
                <w:rFonts w:asciiTheme="minorHAnsi" w:hAnsiTheme="minorHAnsi"/>
                <w:sz w:val="24"/>
                <w:szCs w:val="24"/>
              </w:rPr>
              <w:t>means the person appointed under the Articles to the office of Secretary</w:t>
            </w:r>
            <w:r w:rsidR="000E5F8B" w:rsidRPr="00D87E7F">
              <w:rPr>
                <w:rFonts w:asciiTheme="minorHAnsi" w:hAnsiTheme="minorHAnsi"/>
                <w:sz w:val="24"/>
                <w:szCs w:val="24"/>
              </w:rPr>
              <w:t>, or Clerk,</w:t>
            </w:r>
            <w:r w:rsidRPr="00D87E7F">
              <w:rPr>
                <w:rFonts w:asciiTheme="minorHAnsi" w:hAnsiTheme="minorHAnsi"/>
                <w:sz w:val="24"/>
                <w:szCs w:val="24"/>
              </w:rPr>
              <w:t xml:space="preserve"> to the Board of Governors</w:t>
            </w:r>
            <w:bookmarkEnd w:id="2"/>
          </w:p>
        </w:tc>
      </w:tr>
      <w:tr w:rsidR="00C75B72" w:rsidRPr="00D87E7F" w14:paraId="58BB47A7" w14:textId="77777777" w:rsidTr="0069411F">
        <w:tc>
          <w:tcPr>
            <w:tcW w:w="2835" w:type="dxa"/>
          </w:tcPr>
          <w:p w14:paraId="6C8130FA" w14:textId="77777777" w:rsidR="00C75B72" w:rsidRPr="00D87E7F" w:rsidRDefault="00C75B72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“staff”</w:t>
            </w:r>
          </w:p>
        </w:tc>
        <w:tc>
          <w:tcPr>
            <w:tcW w:w="5954" w:type="dxa"/>
          </w:tcPr>
          <w:p w14:paraId="3340D1BE" w14:textId="77777777" w:rsidR="00762B86" w:rsidRPr="00D87E7F" w:rsidRDefault="00A86B01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m</w:t>
            </w:r>
            <w:r w:rsidR="00C75B72" w:rsidRPr="00D87E7F">
              <w:rPr>
                <w:rFonts w:asciiTheme="minorHAnsi" w:hAnsiTheme="minorHAnsi"/>
                <w:sz w:val="24"/>
                <w:szCs w:val="24"/>
              </w:rPr>
              <w:t xml:space="preserve">eans both academic and other staff </w:t>
            </w:r>
            <w:r w:rsidR="007A0A0A" w:rsidRPr="00D87E7F">
              <w:rPr>
                <w:rFonts w:asciiTheme="minorHAnsi" w:hAnsiTheme="minorHAnsi"/>
                <w:sz w:val="24"/>
                <w:szCs w:val="24"/>
              </w:rPr>
              <w:t xml:space="preserve">employed by </w:t>
            </w:r>
            <w:r w:rsidR="00C75B72" w:rsidRPr="00D87E7F">
              <w:rPr>
                <w:rFonts w:asciiTheme="minorHAnsi" w:hAnsiTheme="minorHAnsi"/>
                <w:sz w:val="24"/>
                <w:szCs w:val="24"/>
              </w:rPr>
              <w:t>the University</w:t>
            </w:r>
          </w:p>
        </w:tc>
      </w:tr>
      <w:tr w:rsidR="00762B86" w:rsidRPr="00D87E7F" w14:paraId="31E1B801" w14:textId="77777777" w:rsidTr="0069411F">
        <w:tc>
          <w:tcPr>
            <w:tcW w:w="2835" w:type="dxa"/>
          </w:tcPr>
          <w:p w14:paraId="23B8C582" w14:textId="77777777" w:rsidR="00762B86" w:rsidRPr="00D87E7F" w:rsidRDefault="00762B86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"student"</w:t>
            </w:r>
          </w:p>
        </w:tc>
        <w:tc>
          <w:tcPr>
            <w:tcW w:w="5954" w:type="dxa"/>
          </w:tcPr>
          <w:p w14:paraId="027DDF07" w14:textId="77777777" w:rsidR="00762B86" w:rsidRPr="00D87E7F" w:rsidRDefault="00762B86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 xml:space="preserve">means </w:t>
            </w:r>
            <w:r w:rsidR="007A0A0A" w:rsidRPr="00D87E7F">
              <w:rPr>
                <w:rFonts w:asciiTheme="minorHAnsi" w:hAnsiTheme="minorHAnsi"/>
                <w:sz w:val="24"/>
                <w:szCs w:val="24"/>
              </w:rPr>
              <w:t xml:space="preserve">a person who is for the time being enrolled as a student at the University including any period when they been granted leave of absence from the University for the </w:t>
            </w:r>
            <w:r w:rsidR="007A0A0A" w:rsidRPr="00D87E7F">
              <w:rPr>
                <w:rFonts w:asciiTheme="minorHAnsi" w:hAnsiTheme="minorHAnsi"/>
                <w:sz w:val="24"/>
                <w:szCs w:val="24"/>
              </w:rPr>
              <w:lastRenderedPageBreak/>
              <w:t>purposes of study or travel or for carrying out the duties of any elected office held by them in the students' union</w:t>
            </w:r>
          </w:p>
        </w:tc>
      </w:tr>
      <w:tr w:rsidR="00C75B72" w:rsidRPr="00D87E7F" w14:paraId="47B15D30" w14:textId="77777777" w:rsidTr="0069411F">
        <w:tc>
          <w:tcPr>
            <w:tcW w:w="2835" w:type="dxa"/>
          </w:tcPr>
          <w:p w14:paraId="3B5CDB81" w14:textId="77777777" w:rsidR="00C75B72" w:rsidRPr="00D87E7F" w:rsidRDefault="00C75B72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lastRenderedPageBreak/>
              <w:t>“students’ union”</w:t>
            </w:r>
          </w:p>
        </w:tc>
        <w:tc>
          <w:tcPr>
            <w:tcW w:w="5954" w:type="dxa"/>
          </w:tcPr>
          <w:p w14:paraId="745DA5DF" w14:textId="77777777" w:rsidR="00C75B72" w:rsidRPr="00D87E7F" w:rsidRDefault="00C75B72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 xml:space="preserve">means </w:t>
            </w:r>
            <w:r w:rsidR="001D5CAC" w:rsidRPr="00D87E7F">
              <w:rPr>
                <w:rFonts w:asciiTheme="minorHAnsi" w:hAnsiTheme="minorHAnsi"/>
                <w:sz w:val="24"/>
                <w:szCs w:val="24"/>
              </w:rPr>
              <w:t>the students' union of the University</w:t>
            </w:r>
          </w:p>
        </w:tc>
      </w:tr>
      <w:tr w:rsidR="00C75B72" w:rsidRPr="00D87E7F" w14:paraId="0CE41377" w14:textId="77777777" w:rsidTr="0069411F">
        <w:tc>
          <w:tcPr>
            <w:tcW w:w="2835" w:type="dxa"/>
          </w:tcPr>
          <w:p w14:paraId="7A50D9F8" w14:textId="77777777" w:rsidR="00C75B72" w:rsidRPr="00D87E7F" w:rsidRDefault="00C75B72" w:rsidP="009556BD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"University"</w:t>
            </w:r>
          </w:p>
        </w:tc>
        <w:tc>
          <w:tcPr>
            <w:tcW w:w="5954" w:type="dxa"/>
          </w:tcPr>
          <w:p w14:paraId="0AC6EFA4" w14:textId="77777777" w:rsidR="00F1411F" w:rsidRPr="00D87E7F" w:rsidRDefault="00C75B72" w:rsidP="009556BD">
            <w:pPr>
              <w:pStyle w:val="Body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7E7F">
              <w:rPr>
                <w:rFonts w:asciiTheme="minorHAnsi" w:hAnsiTheme="minorHAnsi"/>
                <w:sz w:val="24"/>
                <w:szCs w:val="24"/>
              </w:rPr>
              <w:t>means the</w:t>
            </w:r>
            <w:r w:rsidR="0091428F" w:rsidRPr="00D87E7F">
              <w:rPr>
                <w:rFonts w:asciiTheme="minorHAnsi" w:hAnsiTheme="minorHAnsi"/>
                <w:sz w:val="24"/>
                <w:szCs w:val="24"/>
              </w:rPr>
              <w:t xml:space="preserve"> Sheffield Hallam University </w:t>
            </w:r>
            <w:r w:rsidR="00EA55F2" w:rsidRPr="00D87E7F">
              <w:rPr>
                <w:rFonts w:asciiTheme="minorHAnsi" w:hAnsiTheme="minorHAnsi"/>
                <w:sz w:val="24"/>
                <w:szCs w:val="24"/>
              </w:rPr>
              <w:t>established as a higher education corporation pursuant to the Education Reform Act 1988</w:t>
            </w:r>
          </w:p>
        </w:tc>
      </w:tr>
    </w:tbl>
    <w:p w14:paraId="4B5DD1D3" w14:textId="77777777" w:rsidR="00D87E7F" w:rsidRPr="00D87E7F" w:rsidRDefault="00D87E7F" w:rsidP="00531EA2">
      <w:pPr>
        <w:pStyle w:val="Level2"/>
        <w:keepNext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The Interpretation Act 1978 shall apply for the interpretation of the Instrument as it applies for the interpretation of an Act of Parliament.</w:t>
      </w:r>
    </w:p>
    <w:p w14:paraId="2A66F17D" w14:textId="77777777" w:rsidR="00EA55F2" w:rsidRPr="004B4E12" w:rsidRDefault="00EA55F2" w:rsidP="00531EA2">
      <w:pPr>
        <w:pStyle w:val="Level1"/>
        <w:tabs>
          <w:tab w:val="clear" w:pos="850"/>
          <w:tab w:val="left" w:pos="709"/>
        </w:tabs>
        <w:spacing w:before="120" w:after="120"/>
        <w:ind w:left="709" w:hanging="709"/>
        <w:jc w:val="left"/>
        <w:rPr>
          <w:rFonts w:asciiTheme="minorHAnsi" w:hAnsiTheme="minorHAnsi"/>
          <w:color w:val="621B40"/>
          <w:sz w:val="24"/>
          <w:szCs w:val="24"/>
        </w:rPr>
      </w:pPr>
      <w:bookmarkStart w:id="3" w:name="_Toc505269389"/>
      <w:r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>objects</w:t>
      </w:r>
    </w:p>
    <w:p w14:paraId="4A4B1C08" w14:textId="77777777" w:rsidR="00EA55F2" w:rsidRPr="00D87E7F" w:rsidRDefault="00EA55F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The object of the University is to advance</w:t>
      </w:r>
      <w:r w:rsidR="00D648B6" w:rsidRPr="00D87E7F">
        <w:rPr>
          <w:rFonts w:asciiTheme="minorHAnsi" w:hAnsiTheme="minorHAnsi"/>
          <w:sz w:val="24"/>
          <w:szCs w:val="24"/>
        </w:rPr>
        <w:t xml:space="preserve"> </w:t>
      </w:r>
      <w:r w:rsidRPr="00D87E7F">
        <w:rPr>
          <w:rFonts w:asciiTheme="minorHAnsi" w:hAnsiTheme="minorHAnsi"/>
          <w:sz w:val="24"/>
          <w:szCs w:val="24"/>
        </w:rPr>
        <w:t>education</w:t>
      </w:r>
      <w:r w:rsidR="00523915" w:rsidRPr="00D87E7F">
        <w:rPr>
          <w:rFonts w:asciiTheme="minorHAnsi" w:hAnsiTheme="minorHAnsi"/>
          <w:sz w:val="24"/>
          <w:szCs w:val="24"/>
        </w:rPr>
        <w:t>, knowledge,</w:t>
      </w:r>
      <w:r w:rsidRPr="00D87E7F">
        <w:rPr>
          <w:rFonts w:asciiTheme="minorHAnsi" w:hAnsiTheme="minorHAnsi"/>
          <w:sz w:val="24"/>
          <w:szCs w:val="24"/>
        </w:rPr>
        <w:t xml:space="preserve"> and research for the public benefit.  </w:t>
      </w:r>
    </w:p>
    <w:p w14:paraId="3E7F2DA8" w14:textId="77777777" w:rsidR="00C75B72" w:rsidRPr="004B4E12" w:rsidRDefault="00C75B72" w:rsidP="00531EA2">
      <w:pPr>
        <w:pStyle w:val="Level1"/>
        <w:tabs>
          <w:tab w:val="clear" w:pos="850"/>
          <w:tab w:val="left" w:pos="709"/>
        </w:tabs>
        <w:spacing w:before="120" w:after="120"/>
        <w:ind w:left="709" w:hanging="709"/>
        <w:jc w:val="left"/>
        <w:rPr>
          <w:rStyle w:val="Level1asHeadingtext"/>
          <w:rFonts w:asciiTheme="minorHAnsi" w:hAnsiTheme="minorHAnsi"/>
          <w:b w:val="0"/>
          <w:bCs w:val="0"/>
          <w:caps w:val="0"/>
          <w:color w:val="621B40"/>
          <w:sz w:val="24"/>
          <w:szCs w:val="24"/>
        </w:rPr>
      </w:pPr>
      <w:r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>POWERS</w:t>
      </w:r>
      <w:bookmarkEnd w:id="3"/>
    </w:p>
    <w:p w14:paraId="30075C33" w14:textId="77777777" w:rsidR="00A94F6A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bookmarkStart w:id="4" w:name="_Ref517703393"/>
      <w:r w:rsidRPr="00D87E7F">
        <w:rPr>
          <w:rFonts w:asciiTheme="minorHAnsi" w:hAnsiTheme="minorHAnsi"/>
          <w:sz w:val="24"/>
          <w:szCs w:val="24"/>
        </w:rPr>
        <w:t xml:space="preserve">The powers of the </w:t>
      </w:r>
      <w:r w:rsidR="00EA55F2" w:rsidRPr="00D87E7F">
        <w:rPr>
          <w:rFonts w:asciiTheme="minorHAnsi" w:hAnsiTheme="minorHAnsi"/>
          <w:sz w:val="24"/>
          <w:szCs w:val="24"/>
        </w:rPr>
        <w:t>University</w:t>
      </w:r>
      <w:r w:rsidR="00786B9D" w:rsidRPr="00D87E7F">
        <w:rPr>
          <w:rFonts w:asciiTheme="minorHAnsi" w:hAnsiTheme="minorHAnsi"/>
          <w:sz w:val="24"/>
          <w:szCs w:val="24"/>
        </w:rPr>
        <w:t xml:space="preserve"> are as provided by section 123A of the </w:t>
      </w:r>
      <w:r w:rsidRPr="00D87E7F">
        <w:rPr>
          <w:rFonts w:asciiTheme="minorHAnsi" w:hAnsiTheme="minorHAnsi"/>
          <w:sz w:val="24"/>
          <w:szCs w:val="24"/>
        </w:rPr>
        <w:t xml:space="preserve">Education Reform Act 1988 </w:t>
      </w:r>
      <w:r w:rsidR="00786B9D" w:rsidRPr="00D87E7F">
        <w:rPr>
          <w:rFonts w:asciiTheme="minorHAnsi" w:hAnsiTheme="minorHAnsi"/>
          <w:sz w:val="24"/>
          <w:szCs w:val="24"/>
        </w:rPr>
        <w:t>(</w:t>
      </w:r>
      <w:r w:rsidRPr="00D87E7F">
        <w:rPr>
          <w:rFonts w:asciiTheme="minorHAnsi" w:hAnsiTheme="minorHAnsi"/>
          <w:sz w:val="24"/>
          <w:szCs w:val="24"/>
        </w:rPr>
        <w:t xml:space="preserve">as amended </w:t>
      </w:r>
      <w:r w:rsidR="00786B9D" w:rsidRPr="00D87E7F">
        <w:rPr>
          <w:rFonts w:asciiTheme="minorHAnsi" w:hAnsiTheme="minorHAnsi"/>
          <w:sz w:val="24"/>
          <w:szCs w:val="24"/>
        </w:rPr>
        <w:t>from time to time)</w:t>
      </w:r>
      <w:r w:rsidR="0061484B" w:rsidRPr="00D87E7F">
        <w:rPr>
          <w:rFonts w:asciiTheme="minorHAnsi" w:hAnsiTheme="minorHAnsi"/>
          <w:sz w:val="24"/>
          <w:szCs w:val="24"/>
        </w:rPr>
        <w:t xml:space="preserve"> (the "</w:t>
      </w:r>
      <w:r w:rsidR="0061484B" w:rsidRPr="00D87E7F">
        <w:rPr>
          <w:rFonts w:asciiTheme="minorHAnsi" w:hAnsiTheme="minorHAnsi"/>
          <w:b/>
          <w:sz w:val="24"/>
          <w:szCs w:val="24"/>
        </w:rPr>
        <w:t>Principal Powers</w:t>
      </w:r>
      <w:r w:rsidR="0061484B" w:rsidRPr="00D87E7F">
        <w:rPr>
          <w:rFonts w:asciiTheme="minorHAnsi" w:hAnsiTheme="minorHAnsi"/>
          <w:sz w:val="24"/>
          <w:szCs w:val="24"/>
        </w:rPr>
        <w:t>")</w:t>
      </w:r>
      <w:r w:rsidRPr="00D87E7F">
        <w:rPr>
          <w:rFonts w:asciiTheme="minorHAnsi" w:hAnsiTheme="minorHAnsi"/>
          <w:sz w:val="24"/>
          <w:szCs w:val="24"/>
        </w:rPr>
        <w:t>.</w:t>
      </w:r>
      <w:bookmarkEnd w:id="4"/>
    </w:p>
    <w:p w14:paraId="444D3152" w14:textId="77777777" w:rsidR="00A94F6A" w:rsidRPr="00D87E7F" w:rsidRDefault="0061484B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Pursuant to Section 123B of the Education Reform Act 1988, t</w:t>
      </w:r>
      <w:r w:rsidR="00A94F6A" w:rsidRPr="00D87E7F">
        <w:rPr>
          <w:rFonts w:asciiTheme="minorHAnsi" w:hAnsiTheme="minorHAnsi"/>
          <w:sz w:val="24"/>
          <w:szCs w:val="24"/>
        </w:rPr>
        <w:t xml:space="preserve">he </w:t>
      </w:r>
      <w:r w:rsidR="00EA55F2" w:rsidRPr="00D87E7F">
        <w:rPr>
          <w:rFonts w:asciiTheme="minorHAnsi" w:hAnsiTheme="minorHAnsi"/>
          <w:sz w:val="24"/>
          <w:szCs w:val="24"/>
        </w:rPr>
        <w:t>University</w:t>
      </w:r>
      <w:r w:rsidR="00A94F6A" w:rsidRPr="00D87E7F">
        <w:rPr>
          <w:rFonts w:asciiTheme="minorHAnsi" w:hAnsiTheme="minorHAnsi"/>
          <w:sz w:val="24"/>
          <w:szCs w:val="24"/>
        </w:rPr>
        <w:t xml:space="preserve"> also has the </w:t>
      </w:r>
      <w:r w:rsidR="00612AAC" w:rsidRPr="00D87E7F">
        <w:rPr>
          <w:rFonts w:asciiTheme="minorHAnsi" w:hAnsiTheme="minorHAnsi"/>
          <w:sz w:val="24"/>
          <w:szCs w:val="24"/>
        </w:rPr>
        <w:t xml:space="preserve">supplementary </w:t>
      </w:r>
      <w:r w:rsidR="00200BE7" w:rsidRPr="00D87E7F">
        <w:rPr>
          <w:rFonts w:asciiTheme="minorHAnsi" w:hAnsiTheme="minorHAnsi"/>
          <w:sz w:val="24"/>
          <w:szCs w:val="24"/>
        </w:rPr>
        <w:t xml:space="preserve">power </w:t>
      </w:r>
      <w:r w:rsidR="00A94F6A" w:rsidRPr="00D87E7F">
        <w:rPr>
          <w:rFonts w:asciiTheme="minorHAnsi" w:hAnsiTheme="minorHAnsi"/>
          <w:sz w:val="24"/>
          <w:szCs w:val="24"/>
        </w:rPr>
        <w:t xml:space="preserve">do anything which appears to the </w:t>
      </w:r>
      <w:r w:rsidR="00EA55F2" w:rsidRPr="00D87E7F">
        <w:rPr>
          <w:rFonts w:asciiTheme="minorHAnsi" w:hAnsiTheme="minorHAnsi"/>
          <w:sz w:val="24"/>
          <w:szCs w:val="24"/>
        </w:rPr>
        <w:t>University</w:t>
      </w:r>
      <w:r w:rsidR="00A94F6A" w:rsidRPr="00D87E7F">
        <w:rPr>
          <w:rFonts w:asciiTheme="minorHAnsi" w:hAnsiTheme="minorHAnsi"/>
          <w:sz w:val="24"/>
          <w:szCs w:val="24"/>
        </w:rPr>
        <w:t xml:space="preserve"> to be necessary or expedient for the purpose of, or in connection with, the exercise of any of the</w:t>
      </w:r>
      <w:r w:rsidRPr="00D87E7F">
        <w:rPr>
          <w:rFonts w:asciiTheme="minorHAnsi" w:hAnsiTheme="minorHAnsi"/>
          <w:sz w:val="24"/>
          <w:szCs w:val="24"/>
        </w:rPr>
        <w:t xml:space="preserve"> P</w:t>
      </w:r>
      <w:r w:rsidR="00A94F6A" w:rsidRPr="00D87E7F">
        <w:rPr>
          <w:rFonts w:asciiTheme="minorHAnsi" w:hAnsiTheme="minorHAnsi"/>
          <w:sz w:val="24"/>
          <w:szCs w:val="24"/>
        </w:rPr>
        <w:t xml:space="preserve">rincipal </w:t>
      </w:r>
      <w:r w:rsidRPr="00D87E7F">
        <w:rPr>
          <w:rFonts w:asciiTheme="minorHAnsi" w:hAnsiTheme="minorHAnsi"/>
          <w:sz w:val="24"/>
          <w:szCs w:val="24"/>
        </w:rPr>
        <w:t>P</w:t>
      </w:r>
      <w:r w:rsidR="00A94F6A" w:rsidRPr="00D87E7F">
        <w:rPr>
          <w:rFonts w:asciiTheme="minorHAnsi" w:hAnsiTheme="minorHAnsi"/>
          <w:sz w:val="24"/>
          <w:szCs w:val="24"/>
        </w:rPr>
        <w:t>owers</w:t>
      </w:r>
      <w:r w:rsidR="009941D9" w:rsidRPr="00D87E7F">
        <w:rPr>
          <w:rFonts w:asciiTheme="minorHAnsi" w:hAnsiTheme="minorHAnsi"/>
          <w:sz w:val="24"/>
          <w:szCs w:val="24"/>
        </w:rPr>
        <w:t xml:space="preserve"> which shall include, with</w:t>
      </w:r>
      <w:r w:rsidR="00A6773B" w:rsidRPr="00D87E7F">
        <w:rPr>
          <w:rFonts w:asciiTheme="minorHAnsi" w:hAnsiTheme="minorHAnsi"/>
          <w:sz w:val="24"/>
          <w:szCs w:val="24"/>
        </w:rPr>
        <w:t>out limitation, the p</w:t>
      </w:r>
      <w:r w:rsidR="009941D9" w:rsidRPr="00D87E7F">
        <w:rPr>
          <w:rFonts w:asciiTheme="minorHAnsi" w:hAnsiTheme="minorHAnsi"/>
          <w:sz w:val="24"/>
          <w:szCs w:val="24"/>
        </w:rPr>
        <w:t>owers</w:t>
      </w:r>
      <w:r w:rsidR="00A6773B" w:rsidRPr="00D87E7F">
        <w:rPr>
          <w:rFonts w:asciiTheme="minorHAnsi" w:hAnsiTheme="minorHAnsi"/>
          <w:sz w:val="24"/>
          <w:szCs w:val="24"/>
        </w:rPr>
        <w:t xml:space="preserve"> set ou</w:t>
      </w:r>
      <w:r w:rsidR="00391DCF" w:rsidRPr="00D87E7F">
        <w:rPr>
          <w:rFonts w:asciiTheme="minorHAnsi" w:hAnsiTheme="minorHAnsi"/>
          <w:sz w:val="24"/>
          <w:szCs w:val="24"/>
        </w:rPr>
        <w:t>t in the Articles of Government</w:t>
      </w:r>
      <w:r w:rsidR="00A94F6A" w:rsidRPr="00D87E7F">
        <w:rPr>
          <w:rFonts w:asciiTheme="minorHAnsi" w:hAnsiTheme="minorHAnsi"/>
          <w:sz w:val="24"/>
          <w:szCs w:val="24"/>
        </w:rPr>
        <w:t>.</w:t>
      </w:r>
    </w:p>
    <w:p w14:paraId="6069F905" w14:textId="77777777" w:rsidR="00C75B72" w:rsidRPr="004B4E12" w:rsidRDefault="00C75B72" w:rsidP="00531EA2">
      <w:pPr>
        <w:pStyle w:val="Level1"/>
        <w:tabs>
          <w:tab w:val="clear" w:pos="850"/>
          <w:tab w:val="left" w:pos="709"/>
        </w:tabs>
        <w:spacing w:before="120" w:after="120"/>
        <w:ind w:left="709" w:hanging="709"/>
        <w:jc w:val="left"/>
        <w:rPr>
          <w:rStyle w:val="Level1asHeadingtext"/>
          <w:rFonts w:asciiTheme="minorHAnsi" w:hAnsiTheme="minorHAnsi"/>
          <w:b w:val="0"/>
          <w:bCs w:val="0"/>
          <w:caps w:val="0"/>
          <w:color w:val="621B40"/>
          <w:sz w:val="24"/>
          <w:szCs w:val="24"/>
        </w:rPr>
      </w:pPr>
      <w:bookmarkStart w:id="5" w:name="_Ref503868515"/>
      <w:bookmarkStart w:id="6" w:name="_Toc505269390"/>
      <w:bookmarkStart w:id="7" w:name="OLE_LINK2"/>
      <w:r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>MEMBERSHIP OF THE BOARD OF GOVERNORS</w:t>
      </w:r>
      <w:bookmarkEnd w:id="5"/>
      <w:bookmarkEnd w:id="6"/>
    </w:p>
    <w:p w14:paraId="5C8313AD" w14:textId="77777777" w:rsidR="00C75B72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color w:val="7030A0"/>
          <w:sz w:val="24"/>
          <w:szCs w:val="24"/>
        </w:rPr>
      </w:pPr>
      <w:bookmarkStart w:id="8" w:name="_Ref141512548"/>
      <w:r w:rsidRPr="00D87E7F">
        <w:rPr>
          <w:rFonts w:asciiTheme="minorHAnsi" w:hAnsiTheme="minorHAnsi"/>
          <w:sz w:val="24"/>
          <w:szCs w:val="24"/>
        </w:rPr>
        <w:t>The Board of Governors shall consist of</w:t>
      </w:r>
      <w:bookmarkEnd w:id="8"/>
      <w:r w:rsidR="00EB0CD0" w:rsidRPr="00D87E7F">
        <w:rPr>
          <w:rFonts w:asciiTheme="minorHAnsi" w:hAnsiTheme="minorHAnsi"/>
          <w:sz w:val="24"/>
          <w:szCs w:val="24"/>
        </w:rPr>
        <w:t xml:space="preserve"> the following with a total membership which is not less than twelve and not more than twenty-four members</w:t>
      </w:r>
      <w:r w:rsidR="00CC2F4C" w:rsidRPr="00D87E7F">
        <w:rPr>
          <w:rFonts w:asciiTheme="minorHAnsi" w:hAnsiTheme="minorHAnsi"/>
          <w:sz w:val="24"/>
          <w:szCs w:val="24"/>
        </w:rPr>
        <w:t>:</w:t>
      </w:r>
    </w:p>
    <w:p w14:paraId="2B96AC0A" w14:textId="77777777" w:rsidR="00C75B72" w:rsidRPr="00D87E7F" w:rsidRDefault="00C75B72" w:rsidP="00531EA2">
      <w:pPr>
        <w:pStyle w:val="Level3"/>
        <w:tabs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the Vice-Chancellor</w:t>
      </w:r>
      <w:r w:rsidR="009B733A" w:rsidRPr="00D87E7F">
        <w:rPr>
          <w:rFonts w:asciiTheme="minorHAnsi" w:hAnsiTheme="minorHAnsi"/>
          <w:sz w:val="24"/>
          <w:szCs w:val="24"/>
        </w:rPr>
        <w:t xml:space="preserve"> (</w:t>
      </w:r>
      <w:r w:rsidRPr="00D87E7F">
        <w:rPr>
          <w:rFonts w:asciiTheme="minorHAnsi" w:hAnsiTheme="minorHAnsi"/>
          <w:sz w:val="24"/>
          <w:szCs w:val="24"/>
        </w:rPr>
        <w:t xml:space="preserve">unless </w:t>
      </w:r>
      <w:r w:rsidR="00762B86" w:rsidRPr="00D87E7F">
        <w:rPr>
          <w:rFonts w:asciiTheme="minorHAnsi" w:hAnsiTheme="minorHAnsi"/>
          <w:sz w:val="24"/>
          <w:szCs w:val="24"/>
        </w:rPr>
        <w:t>they</w:t>
      </w:r>
      <w:r w:rsidRPr="00D87E7F">
        <w:rPr>
          <w:rFonts w:asciiTheme="minorHAnsi" w:hAnsiTheme="minorHAnsi"/>
          <w:sz w:val="24"/>
          <w:szCs w:val="24"/>
        </w:rPr>
        <w:t xml:space="preserve"> choose not to be a member</w:t>
      </w:r>
      <w:r w:rsidR="009B733A" w:rsidRPr="00D87E7F">
        <w:rPr>
          <w:rFonts w:asciiTheme="minorHAnsi" w:hAnsiTheme="minorHAnsi"/>
          <w:sz w:val="24"/>
          <w:szCs w:val="24"/>
        </w:rPr>
        <w:t>)</w:t>
      </w:r>
      <w:r w:rsidRPr="00D87E7F">
        <w:rPr>
          <w:rFonts w:asciiTheme="minorHAnsi" w:hAnsiTheme="minorHAnsi"/>
          <w:sz w:val="24"/>
          <w:szCs w:val="24"/>
        </w:rPr>
        <w:t>;</w:t>
      </w:r>
    </w:p>
    <w:p w14:paraId="4E52CD74" w14:textId="77777777" w:rsidR="00C75B72" w:rsidRPr="00D87E7F" w:rsidRDefault="009B733A" w:rsidP="00531EA2">
      <w:pPr>
        <w:pStyle w:val="Level3"/>
        <w:tabs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 xml:space="preserve">the </w:t>
      </w:r>
      <w:r w:rsidR="00762B86" w:rsidRPr="00D87E7F">
        <w:rPr>
          <w:rFonts w:asciiTheme="minorHAnsi" w:hAnsiTheme="minorHAnsi"/>
          <w:sz w:val="24"/>
          <w:szCs w:val="24"/>
        </w:rPr>
        <w:t>Independent Members</w:t>
      </w:r>
      <w:r w:rsidR="0054122E" w:rsidRPr="00D87E7F">
        <w:rPr>
          <w:rFonts w:asciiTheme="minorHAnsi" w:hAnsiTheme="minorHAnsi"/>
          <w:sz w:val="24"/>
          <w:szCs w:val="24"/>
        </w:rPr>
        <w:t>;</w:t>
      </w:r>
      <w:r w:rsidR="00762B86" w:rsidRPr="00D87E7F">
        <w:rPr>
          <w:rFonts w:asciiTheme="minorHAnsi" w:hAnsiTheme="minorHAnsi"/>
          <w:sz w:val="24"/>
          <w:szCs w:val="24"/>
        </w:rPr>
        <w:t xml:space="preserve"> and</w:t>
      </w:r>
    </w:p>
    <w:p w14:paraId="59A0C277" w14:textId="77777777" w:rsidR="00C75B72" w:rsidRPr="00D87E7F" w:rsidRDefault="009B733A" w:rsidP="00531EA2">
      <w:pPr>
        <w:pStyle w:val="Level3"/>
        <w:tabs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 xml:space="preserve">the </w:t>
      </w:r>
      <w:r w:rsidR="007A0A0A" w:rsidRPr="00D87E7F">
        <w:rPr>
          <w:rFonts w:asciiTheme="minorHAnsi" w:hAnsiTheme="minorHAnsi"/>
          <w:sz w:val="24"/>
          <w:szCs w:val="24"/>
        </w:rPr>
        <w:t>Internal Members</w:t>
      </w:r>
      <w:r w:rsidR="00C75B72" w:rsidRPr="00D87E7F">
        <w:rPr>
          <w:rFonts w:asciiTheme="minorHAnsi" w:hAnsiTheme="minorHAnsi"/>
          <w:sz w:val="24"/>
          <w:szCs w:val="24"/>
        </w:rPr>
        <w:t xml:space="preserve">. </w:t>
      </w:r>
    </w:p>
    <w:p w14:paraId="07513B95" w14:textId="77777777" w:rsidR="00C75B72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 xml:space="preserve">The Board of Governors shall </w:t>
      </w:r>
      <w:r w:rsidR="009B733A" w:rsidRPr="00D87E7F">
        <w:rPr>
          <w:rFonts w:asciiTheme="minorHAnsi" w:hAnsiTheme="minorHAnsi"/>
          <w:sz w:val="24"/>
          <w:szCs w:val="24"/>
        </w:rPr>
        <w:t>determine and prescribe in Regulations its</w:t>
      </w:r>
      <w:r w:rsidR="00391DCF" w:rsidRPr="00D87E7F">
        <w:rPr>
          <w:rFonts w:asciiTheme="minorHAnsi" w:hAnsiTheme="minorHAnsi"/>
          <w:sz w:val="24"/>
          <w:szCs w:val="24"/>
        </w:rPr>
        <w:t xml:space="preserve"> </w:t>
      </w:r>
      <w:r w:rsidRPr="00D87E7F">
        <w:rPr>
          <w:rFonts w:asciiTheme="minorHAnsi" w:hAnsiTheme="minorHAnsi"/>
          <w:sz w:val="24"/>
          <w:szCs w:val="24"/>
        </w:rPr>
        <w:t>membership numbers</w:t>
      </w:r>
      <w:r w:rsidR="00391DCF" w:rsidRPr="00D87E7F">
        <w:rPr>
          <w:rFonts w:asciiTheme="minorHAnsi" w:hAnsiTheme="minorHAnsi"/>
          <w:sz w:val="24"/>
          <w:szCs w:val="24"/>
        </w:rPr>
        <w:t xml:space="preserve"> and composition</w:t>
      </w:r>
      <w:r w:rsidR="009B733A" w:rsidRPr="00D87E7F">
        <w:rPr>
          <w:rFonts w:asciiTheme="minorHAnsi" w:hAnsiTheme="minorHAnsi"/>
          <w:sz w:val="24"/>
          <w:szCs w:val="24"/>
        </w:rPr>
        <w:t>,</w:t>
      </w:r>
      <w:r w:rsidR="007A0A0A" w:rsidRPr="00D87E7F">
        <w:rPr>
          <w:rFonts w:asciiTheme="minorHAnsi" w:hAnsiTheme="minorHAnsi"/>
          <w:sz w:val="24"/>
          <w:szCs w:val="24"/>
        </w:rPr>
        <w:t xml:space="preserve"> provided always that </w:t>
      </w:r>
      <w:r w:rsidR="0054122E" w:rsidRPr="00D87E7F">
        <w:rPr>
          <w:rFonts w:asciiTheme="minorHAnsi" w:hAnsiTheme="minorHAnsi"/>
          <w:sz w:val="24"/>
          <w:szCs w:val="24"/>
        </w:rPr>
        <w:t xml:space="preserve">the </w:t>
      </w:r>
      <w:r w:rsidR="007A0A0A" w:rsidRPr="00D87E7F">
        <w:rPr>
          <w:rFonts w:asciiTheme="minorHAnsi" w:hAnsiTheme="minorHAnsi"/>
          <w:sz w:val="24"/>
          <w:szCs w:val="24"/>
        </w:rPr>
        <w:t>I</w:t>
      </w:r>
      <w:r w:rsidR="0054122E" w:rsidRPr="00D87E7F">
        <w:rPr>
          <w:rFonts w:asciiTheme="minorHAnsi" w:hAnsiTheme="minorHAnsi"/>
          <w:sz w:val="24"/>
          <w:szCs w:val="24"/>
        </w:rPr>
        <w:t xml:space="preserve">ndependent </w:t>
      </w:r>
      <w:r w:rsidR="007A0A0A" w:rsidRPr="00D87E7F">
        <w:rPr>
          <w:rFonts w:asciiTheme="minorHAnsi" w:hAnsiTheme="minorHAnsi"/>
          <w:sz w:val="24"/>
          <w:szCs w:val="24"/>
        </w:rPr>
        <w:t>M</w:t>
      </w:r>
      <w:r w:rsidR="0054122E" w:rsidRPr="00D87E7F">
        <w:rPr>
          <w:rFonts w:asciiTheme="minorHAnsi" w:hAnsiTheme="minorHAnsi"/>
          <w:sz w:val="24"/>
          <w:szCs w:val="24"/>
        </w:rPr>
        <w:t xml:space="preserve">embers must form the majority of </w:t>
      </w:r>
      <w:r w:rsidR="007A0A0A" w:rsidRPr="00D87E7F">
        <w:rPr>
          <w:rFonts w:asciiTheme="minorHAnsi" w:hAnsiTheme="minorHAnsi"/>
          <w:sz w:val="24"/>
          <w:szCs w:val="24"/>
        </w:rPr>
        <w:t xml:space="preserve">the </w:t>
      </w:r>
      <w:r w:rsidR="0054122E" w:rsidRPr="00D87E7F">
        <w:rPr>
          <w:rFonts w:asciiTheme="minorHAnsi" w:hAnsiTheme="minorHAnsi"/>
          <w:sz w:val="24"/>
          <w:szCs w:val="24"/>
        </w:rPr>
        <w:t>members</w:t>
      </w:r>
      <w:r w:rsidR="007A0A0A" w:rsidRPr="00D87E7F">
        <w:rPr>
          <w:rFonts w:asciiTheme="minorHAnsi" w:hAnsiTheme="minorHAnsi"/>
          <w:sz w:val="24"/>
          <w:szCs w:val="24"/>
        </w:rPr>
        <w:t xml:space="preserve"> of the Board of Governors</w:t>
      </w:r>
      <w:r w:rsidR="0054122E" w:rsidRPr="00D87E7F">
        <w:rPr>
          <w:rFonts w:asciiTheme="minorHAnsi" w:hAnsiTheme="minorHAnsi"/>
          <w:sz w:val="24"/>
          <w:szCs w:val="24"/>
        </w:rPr>
        <w:t>.</w:t>
      </w:r>
      <w:r w:rsidR="00270BAE" w:rsidRPr="00D87E7F">
        <w:rPr>
          <w:rFonts w:asciiTheme="minorHAnsi" w:hAnsiTheme="minorHAnsi"/>
          <w:sz w:val="24"/>
          <w:szCs w:val="24"/>
        </w:rPr>
        <w:t xml:space="preserve"> </w:t>
      </w:r>
    </w:p>
    <w:p w14:paraId="52676944" w14:textId="77777777" w:rsidR="00C75B72" w:rsidRPr="00D87E7F" w:rsidRDefault="00270BAE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T</w:t>
      </w:r>
      <w:r w:rsidR="00C75B72" w:rsidRPr="00D87E7F">
        <w:rPr>
          <w:rFonts w:asciiTheme="minorHAnsi" w:hAnsiTheme="minorHAnsi"/>
          <w:sz w:val="24"/>
          <w:szCs w:val="24"/>
        </w:rPr>
        <w:t xml:space="preserve">he Board of Governors </w:t>
      </w:r>
      <w:r w:rsidRPr="00D87E7F">
        <w:rPr>
          <w:rFonts w:asciiTheme="minorHAnsi" w:hAnsiTheme="minorHAnsi"/>
          <w:sz w:val="24"/>
          <w:szCs w:val="24"/>
        </w:rPr>
        <w:t xml:space="preserve">shall </w:t>
      </w:r>
      <w:r w:rsidR="00C75B72" w:rsidRPr="00D87E7F">
        <w:rPr>
          <w:rFonts w:asciiTheme="minorHAnsi" w:hAnsiTheme="minorHAnsi"/>
          <w:sz w:val="24"/>
          <w:szCs w:val="24"/>
        </w:rPr>
        <w:t xml:space="preserve">appoint </w:t>
      </w:r>
      <w:r w:rsidRPr="00D87E7F">
        <w:rPr>
          <w:rFonts w:asciiTheme="minorHAnsi" w:hAnsiTheme="minorHAnsi"/>
          <w:sz w:val="24"/>
          <w:szCs w:val="24"/>
        </w:rPr>
        <w:t>the Independent Members and the Internal Members</w:t>
      </w:r>
      <w:r w:rsidR="00C75B72" w:rsidRPr="00D87E7F">
        <w:rPr>
          <w:rFonts w:asciiTheme="minorHAnsi" w:hAnsiTheme="minorHAnsi"/>
          <w:sz w:val="24"/>
          <w:szCs w:val="24"/>
        </w:rPr>
        <w:t>.</w:t>
      </w:r>
    </w:p>
    <w:p w14:paraId="643E4100" w14:textId="77777777" w:rsidR="00C75B72" w:rsidRPr="004B4E12" w:rsidRDefault="00C75B72" w:rsidP="00531EA2">
      <w:pPr>
        <w:pStyle w:val="Level1"/>
        <w:tabs>
          <w:tab w:val="clear" w:pos="850"/>
          <w:tab w:val="left" w:pos="709"/>
        </w:tabs>
        <w:spacing w:before="120" w:after="120"/>
        <w:ind w:left="709" w:hanging="709"/>
        <w:jc w:val="left"/>
        <w:rPr>
          <w:rStyle w:val="Level1asHeadingtext"/>
          <w:rFonts w:asciiTheme="minorHAnsi" w:hAnsiTheme="minorHAnsi"/>
          <w:b w:val="0"/>
          <w:bCs w:val="0"/>
          <w:caps w:val="0"/>
          <w:color w:val="621B40"/>
          <w:sz w:val="24"/>
          <w:szCs w:val="24"/>
        </w:rPr>
      </w:pPr>
      <w:bookmarkStart w:id="9" w:name="_Toc505269393"/>
      <w:r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>TENURE OF OFFICE OF MEMBERS OF THE BOARD OF GOVERNORS</w:t>
      </w:r>
      <w:bookmarkEnd w:id="9"/>
    </w:p>
    <w:p w14:paraId="43507B09" w14:textId="77777777" w:rsidR="00C75B72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The Board of Governors shall determine the period</w:t>
      </w:r>
      <w:r w:rsidR="00270BAE" w:rsidRPr="00D87E7F">
        <w:rPr>
          <w:rFonts w:asciiTheme="minorHAnsi" w:hAnsiTheme="minorHAnsi"/>
          <w:sz w:val="24"/>
          <w:szCs w:val="24"/>
        </w:rPr>
        <w:t>s</w:t>
      </w:r>
      <w:r w:rsidRPr="00D87E7F">
        <w:rPr>
          <w:rFonts w:asciiTheme="minorHAnsi" w:hAnsiTheme="minorHAnsi"/>
          <w:sz w:val="24"/>
          <w:szCs w:val="24"/>
        </w:rPr>
        <w:t xml:space="preserve"> of office of </w:t>
      </w:r>
      <w:r w:rsidR="00270BAE" w:rsidRPr="00D87E7F">
        <w:rPr>
          <w:rFonts w:asciiTheme="minorHAnsi" w:hAnsiTheme="minorHAnsi"/>
          <w:sz w:val="24"/>
          <w:szCs w:val="24"/>
        </w:rPr>
        <w:t>the Independent Members and the Internal Members</w:t>
      </w:r>
      <w:r w:rsidR="00422F51" w:rsidRPr="00D87E7F">
        <w:rPr>
          <w:rFonts w:asciiTheme="minorHAnsi" w:hAnsiTheme="minorHAnsi"/>
          <w:sz w:val="24"/>
          <w:szCs w:val="24"/>
        </w:rPr>
        <w:t xml:space="preserve">, provided that such terms do not exceed those </w:t>
      </w:r>
      <w:r w:rsidR="00422F51" w:rsidRPr="00D87E7F">
        <w:rPr>
          <w:rFonts w:asciiTheme="minorHAnsi" w:hAnsiTheme="minorHAnsi"/>
          <w:sz w:val="24"/>
          <w:szCs w:val="24"/>
        </w:rPr>
        <w:lastRenderedPageBreak/>
        <w:t xml:space="preserve">prescribed or endorsed by the Regulator </w:t>
      </w:r>
      <w:r w:rsidRPr="00D87E7F">
        <w:rPr>
          <w:rFonts w:asciiTheme="minorHAnsi" w:hAnsiTheme="minorHAnsi"/>
          <w:i/>
          <w:sz w:val="24"/>
          <w:szCs w:val="24"/>
        </w:rPr>
        <w:t xml:space="preserve">  </w:t>
      </w:r>
      <w:r w:rsidRPr="00D87E7F">
        <w:rPr>
          <w:rFonts w:asciiTheme="minorHAnsi" w:hAnsiTheme="minorHAnsi"/>
          <w:sz w:val="24"/>
          <w:szCs w:val="24"/>
        </w:rPr>
        <w:t>Such members shall hold and vacate office in accordance with the terms of their appointment</w:t>
      </w:r>
      <w:r w:rsidR="00D22C65" w:rsidRPr="00D87E7F">
        <w:rPr>
          <w:rFonts w:asciiTheme="minorHAnsi" w:hAnsiTheme="minorHAnsi"/>
          <w:sz w:val="24"/>
          <w:szCs w:val="24"/>
        </w:rPr>
        <w:t xml:space="preserve"> which shall specify that the maximum period of office of any member shall be nine years</w:t>
      </w:r>
      <w:r w:rsidR="00DD0460" w:rsidRPr="00D87E7F">
        <w:rPr>
          <w:rFonts w:asciiTheme="minorHAnsi" w:hAnsiTheme="minorHAnsi"/>
          <w:sz w:val="24"/>
          <w:szCs w:val="24"/>
        </w:rPr>
        <w:t>.</w:t>
      </w:r>
      <w:r w:rsidR="001349C1" w:rsidRPr="00D87E7F">
        <w:rPr>
          <w:rFonts w:asciiTheme="minorHAnsi" w:hAnsiTheme="minorHAnsi"/>
          <w:sz w:val="24"/>
          <w:szCs w:val="24"/>
        </w:rPr>
        <w:t xml:space="preserve"> </w:t>
      </w:r>
    </w:p>
    <w:p w14:paraId="018CE08A" w14:textId="77777777" w:rsidR="00C75B72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 xml:space="preserve">A member of the Board of Governors may at any time by notice in writing to the Secretary resign </w:t>
      </w:r>
      <w:r w:rsidR="00DD0460" w:rsidRPr="00D87E7F">
        <w:rPr>
          <w:rFonts w:asciiTheme="minorHAnsi" w:hAnsiTheme="minorHAnsi"/>
          <w:sz w:val="24"/>
          <w:szCs w:val="24"/>
        </w:rPr>
        <w:t xml:space="preserve">their </w:t>
      </w:r>
      <w:r w:rsidRPr="00D87E7F">
        <w:rPr>
          <w:rFonts w:asciiTheme="minorHAnsi" w:hAnsiTheme="minorHAnsi"/>
          <w:sz w:val="24"/>
          <w:szCs w:val="24"/>
        </w:rPr>
        <w:t xml:space="preserve">office, which will become vacant from the date of receipt of the notice or date of resignation specified in the notice </w:t>
      </w:r>
      <w:r w:rsidR="009B733A" w:rsidRPr="00D87E7F">
        <w:rPr>
          <w:rFonts w:asciiTheme="minorHAnsi" w:hAnsiTheme="minorHAnsi"/>
          <w:sz w:val="24"/>
          <w:szCs w:val="24"/>
        </w:rPr>
        <w:t>(</w:t>
      </w:r>
      <w:r w:rsidRPr="00D87E7F">
        <w:rPr>
          <w:rFonts w:asciiTheme="minorHAnsi" w:hAnsiTheme="minorHAnsi"/>
          <w:sz w:val="24"/>
          <w:szCs w:val="24"/>
        </w:rPr>
        <w:t>whichever shall be the later</w:t>
      </w:r>
      <w:r w:rsidR="009B733A" w:rsidRPr="00D87E7F">
        <w:rPr>
          <w:rFonts w:asciiTheme="minorHAnsi" w:hAnsiTheme="minorHAnsi"/>
          <w:sz w:val="24"/>
          <w:szCs w:val="24"/>
        </w:rPr>
        <w:t>)</w:t>
      </w:r>
      <w:r w:rsidRPr="00D87E7F">
        <w:rPr>
          <w:rFonts w:asciiTheme="minorHAnsi" w:hAnsiTheme="minorHAnsi"/>
          <w:sz w:val="24"/>
          <w:szCs w:val="24"/>
        </w:rPr>
        <w:t>.</w:t>
      </w:r>
    </w:p>
    <w:p w14:paraId="148EC090" w14:textId="77777777" w:rsidR="00C75B72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If at any time the Board of Governors are satisfied that any member of the Board of Governors:</w:t>
      </w:r>
    </w:p>
    <w:p w14:paraId="437E1128" w14:textId="77777777" w:rsidR="00C75B72" w:rsidRPr="00D87E7F" w:rsidRDefault="00C75B72" w:rsidP="00531EA2">
      <w:pPr>
        <w:pStyle w:val="Level3"/>
        <w:tabs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has been absent from meetings of the Board of Governors for a period of twelve months without the permissi</w:t>
      </w:r>
      <w:r w:rsidR="00371FA6" w:rsidRPr="00D87E7F">
        <w:rPr>
          <w:rFonts w:asciiTheme="minorHAnsi" w:hAnsiTheme="minorHAnsi"/>
          <w:sz w:val="24"/>
          <w:szCs w:val="24"/>
        </w:rPr>
        <w:t xml:space="preserve">on of the Board of Governors; </w:t>
      </w:r>
      <w:r w:rsidRPr="00D87E7F">
        <w:rPr>
          <w:rFonts w:asciiTheme="minorHAnsi" w:hAnsiTheme="minorHAnsi"/>
          <w:sz w:val="24"/>
          <w:szCs w:val="24"/>
        </w:rPr>
        <w:t xml:space="preserve"> </w:t>
      </w:r>
    </w:p>
    <w:p w14:paraId="5664FD64" w14:textId="77777777" w:rsidR="00C75B72" w:rsidRPr="00D87E7F" w:rsidRDefault="00C75B72" w:rsidP="00531EA2">
      <w:pPr>
        <w:pStyle w:val="Level3"/>
        <w:tabs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is unable or unfit to discharge the functions of a member</w:t>
      </w:r>
      <w:r w:rsidR="00371FA6" w:rsidRPr="00D87E7F">
        <w:rPr>
          <w:rFonts w:asciiTheme="minorHAnsi" w:hAnsiTheme="minorHAnsi"/>
          <w:sz w:val="24"/>
          <w:szCs w:val="24"/>
        </w:rPr>
        <w:t>;</w:t>
      </w:r>
      <w:r w:rsidR="009B733A" w:rsidRPr="00D87E7F">
        <w:rPr>
          <w:rFonts w:asciiTheme="minorHAnsi" w:hAnsiTheme="minorHAnsi"/>
          <w:sz w:val="24"/>
          <w:szCs w:val="24"/>
        </w:rPr>
        <w:t xml:space="preserve"> or</w:t>
      </w:r>
    </w:p>
    <w:p w14:paraId="7B59BCFE" w14:textId="3E6A29F5" w:rsidR="00371FA6" w:rsidRPr="00D87E7F" w:rsidRDefault="00371FA6" w:rsidP="00531EA2">
      <w:pPr>
        <w:pStyle w:val="Level3"/>
        <w:tabs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 xml:space="preserve">is not </w:t>
      </w:r>
      <w:r w:rsidR="00200BE7" w:rsidRPr="00D87E7F">
        <w:rPr>
          <w:rFonts w:asciiTheme="minorHAnsi" w:hAnsiTheme="minorHAnsi"/>
          <w:sz w:val="24"/>
          <w:szCs w:val="24"/>
        </w:rPr>
        <w:t>'</w:t>
      </w:r>
      <w:r w:rsidRPr="00D87E7F">
        <w:rPr>
          <w:rFonts w:asciiTheme="minorHAnsi" w:hAnsiTheme="minorHAnsi"/>
          <w:sz w:val="24"/>
          <w:szCs w:val="24"/>
        </w:rPr>
        <w:t>fit and proper</w:t>
      </w:r>
      <w:r w:rsidR="00200BE7" w:rsidRPr="00D87E7F">
        <w:rPr>
          <w:rFonts w:asciiTheme="minorHAnsi" w:hAnsiTheme="minorHAnsi"/>
          <w:sz w:val="24"/>
          <w:szCs w:val="24"/>
        </w:rPr>
        <w:t>'</w:t>
      </w:r>
      <w:r w:rsidRPr="00D87E7F">
        <w:rPr>
          <w:rFonts w:asciiTheme="minorHAnsi" w:hAnsiTheme="minorHAnsi"/>
          <w:sz w:val="24"/>
          <w:szCs w:val="24"/>
        </w:rPr>
        <w:t xml:space="preserve"> </w:t>
      </w:r>
      <w:r w:rsidR="007C5613" w:rsidRPr="00D87E7F">
        <w:rPr>
          <w:rFonts w:asciiTheme="minorHAnsi" w:hAnsiTheme="minorHAnsi"/>
          <w:sz w:val="24"/>
          <w:szCs w:val="24"/>
        </w:rPr>
        <w:t xml:space="preserve">to act in such capacity as determined </w:t>
      </w:r>
      <w:r w:rsidRPr="00D87E7F">
        <w:rPr>
          <w:rFonts w:asciiTheme="minorHAnsi" w:hAnsiTheme="minorHAnsi"/>
          <w:sz w:val="24"/>
          <w:szCs w:val="24"/>
        </w:rPr>
        <w:t xml:space="preserve">by </w:t>
      </w:r>
      <w:r w:rsidR="007C5613" w:rsidRPr="00D87E7F">
        <w:rPr>
          <w:rFonts w:asciiTheme="minorHAnsi" w:hAnsiTheme="minorHAnsi"/>
          <w:sz w:val="24"/>
          <w:szCs w:val="24"/>
        </w:rPr>
        <w:t xml:space="preserve">criteria set by </w:t>
      </w:r>
      <w:r w:rsidRPr="00D87E7F">
        <w:rPr>
          <w:rFonts w:asciiTheme="minorHAnsi" w:hAnsiTheme="minorHAnsi"/>
          <w:sz w:val="24"/>
          <w:szCs w:val="24"/>
        </w:rPr>
        <w:t>the Regulator</w:t>
      </w:r>
      <w:r w:rsidR="00531EA2">
        <w:rPr>
          <w:rFonts w:asciiTheme="minorHAnsi" w:hAnsiTheme="minorHAnsi"/>
          <w:sz w:val="24"/>
          <w:szCs w:val="24"/>
        </w:rPr>
        <w:t>.</w:t>
      </w:r>
    </w:p>
    <w:p w14:paraId="3CB44A0B" w14:textId="17AC0C8D" w:rsidR="00C75B72" w:rsidRPr="00D87E7F" w:rsidRDefault="00531EA2" w:rsidP="00531EA2">
      <w:pPr>
        <w:pStyle w:val="Level3"/>
        <w:numPr>
          <w:ilvl w:val="0"/>
          <w:numId w:val="0"/>
        </w:numPr>
        <w:tabs>
          <w:tab w:val="clear" w:pos="1701"/>
        </w:tabs>
        <w:ind w:left="70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C75B72" w:rsidRPr="00D87E7F">
        <w:rPr>
          <w:rFonts w:asciiTheme="minorHAnsi" w:hAnsiTheme="minorHAnsi"/>
          <w:sz w:val="24"/>
          <w:szCs w:val="24"/>
        </w:rPr>
        <w:t>he Board of Governors may by notice in writing remove</w:t>
      </w:r>
      <w:r w:rsidR="00835A46" w:rsidRPr="00D87E7F">
        <w:rPr>
          <w:rFonts w:asciiTheme="minorHAnsi" w:hAnsiTheme="minorHAnsi"/>
          <w:sz w:val="24"/>
          <w:szCs w:val="24"/>
        </w:rPr>
        <w:t xml:space="preserve"> </w:t>
      </w:r>
      <w:r w:rsidR="00DD0460" w:rsidRPr="00D87E7F">
        <w:rPr>
          <w:rFonts w:asciiTheme="minorHAnsi" w:hAnsiTheme="minorHAnsi"/>
          <w:sz w:val="24"/>
          <w:szCs w:val="24"/>
        </w:rPr>
        <w:t>th</w:t>
      </w:r>
      <w:r w:rsidR="009B733A" w:rsidRPr="00D87E7F">
        <w:rPr>
          <w:rFonts w:asciiTheme="minorHAnsi" w:hAnsiTheme="minorHAnsi"/>
          <w:sz w:val="24"/>
          <w:szCs w:val="24"/>
        </w:rPr>
        <w:t xml:space="preserve">at member </w:t>
      </w:r>
      <w:r w:rsidR="00C75B72" w:rsidRPr="00D87E7F">
        <w:rPr>
          <w:rFonts w:asciiTheme="minorHAnsi" w:hAnsiTheme="minorHAnsi"/>
          <w:sz w:val="24"/>
          <w:szCs w:val="24"/>
        </w:rPr>
        <w:t>from office, and the office shall become vacant upon delivery of the notice.</w:t>
      </w:r>
    </w:p>
    <w:p w14:paraId="6B8965E1" w14:textId="77777777" w:rsidR="00C75B72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 xml:space="preserve">Where </w:t>
      </w:r>
      <w:r w:rsidR="007C5613" w:rsidRPr="00D87E7F">
        <w:rPr>
          <w:rFonts w:asciiTheme="minorHAnsi" w:hAnsiTheme="minorHAnsi"/>
          <w:sz w:val="24"/>
          <w:szCs w:val="24"/>
        </w:rPr>
        <w:t xml:space="preserve">an Internal Member </w:t>
      </w:r>
      <w:r w:rsidRPr="00D87E7F">
        <w:rPr>
          <w:rFonts w:asciiTheme="minorHAnsi" w:hAnsiTheme="minorHAnsi"/>
          <w:sz w:val="24"/>
          <w:szCs w:val="24"/>
        </w:rPr>
        <w:t xml:space="preserve">ceases before the end of </w:t>
      </w:r>
      <w:r w:rsidR="00DD0460" w:rsidRPr="00D87E7F">
        <w:rPr>
          <w:rFonts w:asciiTheme="minorHAnsi" w:hAnsiTheme="minorHAnsi"/>
          <w:sz w:val="24"/>
          <w:szCs w:val="24"/>
        </w:rPr>
        <w:t xml:space="preserve">their </w:t>
      </w:r>
      <w:r w:rsidRPr="00D87E7F">
        <w:rPr>
          <w:rFonts w:asciiTheme="minorHAnsi" w:hAnsiTheme="minorHAnsi"/>
          <w:sz w:val="24"/>
          <w:szCs w:val="24"/>
        </w:rPr>
        <w:t xml:space="preserve">period of office to be a member of staff or a student of the University </w:t>
      </w:r>
      <w:r w:rsidR="00B74A8C" w:rsidRPr="00D87E7F">
        <w:rPr>
          <w:rFonts w:asciiTheme="minorHAnsi" w:hAnsiTheme="minorHAnsi"/>
          <w:sz w:val="24"/>
          <w:szCs w:val="24"/>
        </w:rPr>
        <w:t>(</w:t>
      </w:r>
      <w:r w:rsidRPr="00D87E7F">
        <w:rPr>
          <w:rFonts w:asciiTheme="minorHAnsi" w:hAnsiTheme="minorHAnsi"/>
          <w:sz w:val="24"/>
          <w:szCs w:val="24"/>
        </w:rPr>
        <w:t>as the case may be</w:t>
      </w:r>
      <w:r w:rsidR="00B74A8C" w:rsidRPr="00D87E7F">
        <w:rPr>
          <w:rFonts w:asciiTheme="minorHAnsi" w:hAnsiTheme="minorHAnsi"/>
          <w:sz w:val="24"/>
          <w:szCs w:val="24"/>
        </w:rPr>
        <w:t>)</w:t>
      </w:r>
      <w:r w:rsidRPr="00D87E7F">
        <w:rPr>
          <w:rFonts w:asciiTheme="minorHAnsi" w:hAnsiTheme="minorHAnsi"/>
          <w:sz w:val="24"/>
          <w:szCs w:val="24"/>
        </w:rPr>
        <w:t xml:space="preserve"> </w:t>
      </w:r>
      <w:r w:rsidR="00DD0460" w:rsidRPr="00D87E7F">
        <w:rPr>
          <w:rFonts w:asciiTheme="minorHAnsi" w:hAnsiTheme="minorHAnsi"/>
          <w:sz w:val="24"/>
          <w:szCs w:val="24"/>
        </w:rPr>
        <w:t xml:space="preserve">their </w:t>
      </w:r>
      <w:r w:rsidRPr="00D87E7F">
        <w:rPr>
          <w:rFonts w:asciiTheme="minorHAnsi" w:hAnsiTheme="minorHAnsi"/>
          <w:sz w:val="24"/>
          <w:szCs w:val="24"/>
        </w:rPr>
        <w:t>office shall become vacant at the same time.</w:t>
      </w:r>
    </w:p>
    <w:p w14:paraId="1116596F" w14:textId="77777777" w:rsidR="00C75B72" w:rsidRPr="004B4E12" w:rsidRDefault="00C75B72" w:rsidP="00531EA2">
      <w:pPr>
        <w:pStyle w:val="Level1"/>
        <w:keepNext/>
        <w:tabs>
          <w:tab w:val="clear" w:pos="850"/>
          <w:tab w:val="left" w:pos="709"/>
        </w:tabs>
        <w:ind w:left="709" w:hanging="709"/>
        <w:jc w:val="left"/>
        <w:rPr>
          <w:rStyle w:val="Level1asHeadingtext"/>
          <w:rFonts w:asciiTheme="minorHAnsi" w:hAnsiTheme="minorHAnsi"/>
          <w:b w:val="0"/>
          <w:bCs w:val="0"/>
          <w:caps w:val="0"/>
          <w:color w:val="621B40"/>
          <w:sz w:val="24"/>
          <w:szCs w:val="24"/>
        </w:rPr>
      </w:pPr>
      <w:bookmarkStart w:id="10" w:name="_Toc505269396"/>
      <w:r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>MEMBERS ALLOWANCES</w:t>
      </w:r>
      <w:r w:rsidR="00DD0460"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>,</w:t>
      </w:r>
      <w:r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 xml:space="preserve"> </w:t>
      </w:r>
      <w:r w:rsidR="0054122E"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 xml:space="preserve">BENEFITS </w:t>
      </w:r>
      <w:r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>AND REMUNERATION</w:t>
      </w:r>
      <w:bookmarkEnd w:id="10"/>
    </w:p>
    <w:p w14:paraId="2171B1FF" w14:textId="77777777" w:rsidR="00C75B72" w:rsidRPr="00D87E7F" w:rsidRDefault="0054122E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T</w:t>
      </w:r>
      <w:r w:rsidR="00C75B72" w:rsidRPr="00D87E7F">
        <w:rPr>
          <w:rFonts w:asciiTheme="minorHAnsi" w:hAnsiTheme="minorHAnsi"/>
          <w:sz w:val="24"/>
          <w:szCs w:val="24"/>
        </w:rPr>
        <w:t>he Board of Governors shall determine any allowances to be paid to members of the Board of Governors.</w:t>
      </w:r>
    </w:p>
    <w:p w14:paraId="21C63FBB" w14:textId="77777777" w:rsidR="001A4E60" w:rsidRPr="00D87E7F" w:rsidRDefault="001A4E60" w:rsidP="007A469F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No member of the Board of Governors or a connected person may:</w:t>
      </w:r>
    </w:p>
    <w:p w14:paraId="4D87B656" w14:textId="77777777" w:rsidR="001A4E60" w:rsidRPr="00D87E7F" w:rsidRDefault="001A4E60" w:rsidP="007A469F">
      <w:pPr>
        <w:pStyle w:val="Body2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(a)</w:t>
      </w:r>
      <w:r w:rsidRPr="00D87E7F">
        <w:rPr>
          <w:rFonts w:asciiTheme="minorHAnsi" w:hAnsiTheme="minorHAnsi"/>
          <w:sz w:val="24"/>
          <w:szCs w:val="24"/>
        </w:rPr>
        <w:tab/>
        <w:t>buy any goods or services from the University on terms preferential to those applicable to members of the public;</w:t>
      </w:r>
    </w:p>
    <w:p w14:paraId="6A6ACD11" w14:textId="77777777" w:rsidR="001A4E60" w:rsidRPr="00D87E7F" w:rsidRDefault="001A4E60" w:rsidP="007A469F">
      <w:pPr>
        <w:pStyle w:val="Body2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(b)</w:t>
      </w:r>
      <w:r w:rsidRPr="00D87E7F">
        <w:rPr>
          <w:rFonts w:asciiTheme="minorHAnsi" w:hAnsiTheme="minorHAnsi"/>
          <w:sz w:val="24"/>
          <w:szCs w:val="24"/>
        </w:rPr>
        <w:tab/>
        <w:t>sell goods, services, or any interest in land to the University;</w:t>
      </w:r>
    </w:p>
    <w:p w14:paraId="1E49FE7D" w14:textId="77777777" w:rsidR="001A4E60" w:rsidRPr="00D87E7F" w:rsidRDefault="001A4E60" w:rsidP="007A469F">
      <w:pPr>
        <w:pStyle w:val="Body2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(c)</w:t>
      </w:r>
      <w:r w:rsidRPr="00D87E7F">
        <w:rPr>
          <w:rFonts w:asciiTheme="minorHAnsi" w:hAnsiTheme="minorHAnsi"/>
          <w:sz w:val="24"/>
          <w:szCs w:val="24"/>
        </w:rPr>
        <w:tab/>
        <w:t>be employed by, or receive any remuneration from, the University</w:t>
      </w:r>
      <w:r w:rsidR="00032700" w:rsidRPr="00D87E7F">
        <w:rPr>
          <w:rFonts w:asciiTheme="minorHAnsi" w:hAnsiTheme="minorHAnsi"/>
          <w:sz w:val="24"/>
          <w:szCs w:val="24"/>
        </w:rPr>
        <w:t xml:space="preserve"> </w:t>
      </w:r>
      <w:r w:rsidR="00EB6C56" w:rsidRPr="00D87E7F">
        <w:rPr>
          <w:rFonts w:asciiTheme="minorHAnsi" w:hAnsiTheme="minorHAnsi"/>
          <w:sz w:val="24"/>
          <w:szCs w:val="24"/>
          <w:bdr w:val="none" w:sz="0" w:space="0" w:color="auto" w:frame="1"/>
        </w:rPr>
        <w:t>(other than the Vice-Chancellor or an Internal Member in their employed capacity as a member of staff of the University); </w:t>
      </w:r>
    </w:p>
    <w:p w14:paraId="17B4B7D0" w14:textId="77777777" w:rsidR="001A4E60" w:rsidRPr="00D87E7F" w:rsidRDefault="001A4E60" w:rsidP="007A469F">
      <w:pPr>
        <w:pStyle w:val="Body2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 xml:space="preserve">(d) </w:t>
      </w:r>
      <w:r w:rsidRPr="00D87E7F">
        <w:rPr>
          <w:rFonts w:asciiTheme="minorHAnsi" w:hAnsiTheme="minorHAnsi"/>
          <w:sz w:val="24"/>
          <w:szCs w:val="24"/>
        </w:rPr>
        <w:tab/>
        <w:t>receive any other financial benefit from the University;</w:t>
      </w:r>
    </w:p>
    <w:p w14:paraId="0AFC5519" w14:textId="77777777" w:rsidR="001A4E60" w:rsidRPr="00D87E7F" w:rsidRDefault="001A4E60" w:rsidP="007A469F">
      <w:pPr>
        <w:pStyle w:val="Body2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>unless the prior written consent of the Charity Commission has been obtained.</w:t>
      </w:r>
    </w:p>
    <w:p w14:paraId="0D594BD8" w14:textId="77777777" w:rsidR="00C75B72" w:rsidRPr="004B4E12" w:rsidRDefault="00C75B72" w:rsidP="00531EA2">
      <w:pPr>
        <w:pStyle w:val="Level1"/>
        <w:tabs>
          <w:tab w:val="clear" w:pos="850"/>
          <w:tab w:val="left" w:pos="709"/>
        </w:tabs>
        <w:spacing w:before="120" w:after="120"/>
        <w:ind w:left="709" w:hanging="709"/>
        <w:jc w:val="left"/>
        <w:rPr>
          <w:rStyle w:val="Level1asHeadingtext"/>
          <w:rFonts w:asciiTheme="minorHAnsi" w:hAnsiTheme="minorHAnsi"/>
          <w:b w:val="0"/>
          <w:bCs w:val="0"/>
          <w:caps w:val="0"/>
          <w:color w:val="621B40"/>
          <w:sz w:val="24"/>
          <w:szCs w:val="24"/>
        </w:rPr>
      </w:pPr>
      <w:bookmarkStart w:id="11" w:name="_Toc505269397"/>
      <w:r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 xml:space="preserve">SEAL </w:t>
      </w:r>
      <w:bookmarkEnd w:id="11"/>
    </w:p>
    <w:p w14:paraId="35BF53F1" w14:textId="77777777" w:rsidR="00C75B72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lastRenderedPageBreak/>
        <w:t xml:space="preserve">The application of the seal of the </w:t>
      </w:r>
      <w:r w:rsidR="00EA55F2" w:rsidRPr="00D87E7F">
        <w:rPr>
          <w:rFonts w:asciiTheme="minorHAnsi" w:hAnsiTheme="minorHAnsi"/>
          <w:sz w:val="24"/>
          <w:szCs w:val="24"/>
        </w:rPr>
        <w:t>University</w:t>
      </w:r>
      <w:r w:rsidRPr="00D87E7F">
        <w:rPr>
          <w:rFonts w:asciiTheme="minorHAnsi" w:hAnsiTheme="minorHAnsi"/>
          <w:sz w:val="24"/>
          <w:szCs w:val="24"/>
        </w:rPr>
        <w:t xml:space="preserve"> shall be authenticated by</w:t>
      </w:r>
      <w:r w:rsidR="0050357D" w:rsidRPr="00D87E7F">
        <w:rPr>
          <w:rFonts w:asciiTheme="minorHAnsi" w:hAnsiTheme="minorHAnsi"/>
          <w:sz w:val="24"/>
          <w:szCs w:val="24"/>
        </w:rPr>
        <w:t xml:space="preserve"> the signatures of</w:t>
      </w:r>
      <w:r w:rsidRPr="00D87E7F">
        <w:rPr>
          <w:rFonts w:asciiTheme="minorHAnsi" w:hAnsiTheme="minorHAnsi"/>
          <w:sz w:val="24"/>
          <w:szCs w:val="24"/>
        </w:rPr>
        <w:t xml:space="preserve"> </w:t>
      </w:r>
      <w:r w:rsidR="00B74A8C" w:rsidRPr="00D87E7F">
        <w:rPr>
          <w:rFonts w:asciiTheme="minorHAnsi" w:hAnsiTheme="minorHAnsi"/>
          <w:sz w:val="24"/>
          <w:szCs w:val="24"/>
        </w:rPr>
        <w:t xml:space="preserve">any two </w:t>
      </w:r>
      <w:r w:rsidR="0050357D" w:rsidRPr="00D87E7F">
        <w:rPr>
          <w:rFonts w:asciiTheme="minorHAnsi" w:hAnsiTheme="minorHAnsi"/>
          <w:sz w:val="24"/>
          <w:szCs w:val="24"/>
        </w:rPr>
        <w:t>member</w:t>
      </w:r>
      <w:r w:rsidR="00B74A8C" w:rsidRPr="00D87E7F">
        <w:rPr>
          <w:rFonts w:asciiTheme="minorHAnsi" w:hAnsiTheme="minorHAnsi"/>
          <w:sz w:val="24"/>
          <w:szCs w:val="24"/>
        </w:rPr>
        <w:t>s</w:t>
      </w:r>
      <w:r w:rsidR="0050357D" w:rsidRPr="00D87E7F">
        <w:rPr>
          <w:rFonts w:asciiTheme="minorHAnsi" w:hAnsiTheme="minorHAnsi"/>
          <w:sz w:val="24"/>
          <w:szCs w:val="24"/>
        </w:rPr>
        <w:t xml:space="preserve"> of the Board of Governors</w:t>
      </w:r>
      <w:r w:rsidR="00B74A8C" w:rsidRPr="00D87E7F">
        <w:rPr>
          <w:rFonts w:asciiTheme="minorHAnsi" w:hAnsiTheme="minorHAnsi"/>
          <w:sz w:val="24"/>
          <w:szCs w:val="24"/>
        </w:rPr>
        <w:t>, one of whom must be an Independent Member</w:t>
      </w:r>
      <w:r w:rsidRPr="00D87E7F">
        <w:rPr>
          <w:rFonts w:asciiTheme="minorHAnsi" w:hAnsiTheme="minorHAnsi"/>
          <w:sz w:val="24"/>
          <w:szCs w:val="24"/>
        </w:rPr>
        <w:t>.</w:t>
      </w:r>
    </w:p>
    <w:p w14:paraId="0804206B" w14:textId="77777777" w:rsidR="00C75B72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 xml:space="preserve">The </w:t>
      </w:r>
      <w:r w:rsidR="00EA55F2" w:rsidRPr="00D87E7F">
        <w:rPr>
          <w:rFonts w:asciiTheme="minorHAnsi" w:hAnsiTheme="minorHAnsi"/>
          <w:sz w:val="24"/>
          <w:szCs w:val="24"/>
        </w:rPr>
        <w:t>University</w:t>
      </w:r>
      <w:r w:rsidRPr="00D87E7F">
        <w:rPr>
          <w:rFonts w:asciiTheme="minorHAnsi" w:hAnsiTheme="minorHAnsi"/>
          <w:sz w:val="24"/>
          <w:szCs w:val="24"/>
        </w:rPr>
        <w:t xml:space="preserve"> Seal shall be held under secure arrangements by the Secretary.</w:t>
      </w:r>
    </w:p>
    <w:p w14:paraId="215C5083" w14:textId="77777777" w:rsidR="004C0CB7" w:rsidRPr="004B4E12" w:rsidRDefault="004C0CB7" w:rsidP="00531EA2">
      <w:pPr>
        <w:pStyle w:val="Level1"/>
        <w:tabs>
          <w:tab w:val="clear" w:pos="850"/>
          <w:tab w:val="left" w:pos="709"/>
        </w:tabs>
        <w:spacing w:before="120" w:after="120"/>
        <w:ind w:left="709" w:hanging="709"/>
        <w:jc w:val="left"/>
        <w:rPr>
          <w:rStyle w:val="Level1asHeadingtext"/>
          <w:rFonts w:asciiTheme="minorHAnsi" w:hAnsiTheme="minorHAnsi"/>
          <w:b w:val="0"/>
          <w:bCs w:val="0"/>
          <w:caps w:val="0"/>
          <w:color w:val="621B40"/>
          <w:sz w:val="24"/>
          <w:szCs w:val="24"/>
        </w:rPr>
      </w:pPr>
      <w:bookmarkStart w:id="12" w:name="_Toc505269399"/>
      <w:bookmarkEnd w:id="7"/>
      <w:r w:rsidRPr="004B4E12">
        <w:rPr>
          <w:rStyle w:val="Level1asHeadingtext"/>
          <w:rFonts w:asciiTheme="minorHAnsi" w:hAnsiTheme="minorHAnsi"/>
          <w:color w:val="621B40"/>
          <w:sz w:val="24"/>
          <w:szCs w:val="24"/>
        </w:rPr>
        <w:t>amendments to the Instrument of Government</w:t>
      </w:r>
    </w:p>
    <w:p w14:paraId="6D89686F" w14:textId="77777777" w:rsidR="004C0CB7" w:rsidRPr="00D87E7F" w:rsidRDefault="004C0CB7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 xml:space="preserve">The University may vary, replace or revoke this Instrument of Government </w:t>
      </w:r>
      <w:r w:rsidR="004D16F4" w:rsidRPr="00D87E7F">
        <w:rPr>
          <w:rFonts w:asciiTheme="minorHAnsi" w:hAnsiTheme="minorHAnsi"/>
          <w:sz w:val="24"/>
          <w:szCs w:val="24"/>
        </w:rPr>
        <w:t xml:space="preserve">[in accordance with the requirements set out in the Articles of Government,] </w:t>
      </w:r>
      <w:r w:rsidRPr="00D87E7F">
        <w:rPr>
          <w:rFonts w:asciiTheme="minorHAnsi" w:hAnsiTheme="minorHAnsi"/>
          <w:sz w:val="24"/>
          <w:szCs w:val="24"/>
        </w:rPr>
        <w:t>provided that such changes would not result in the University ceasing to be a charity.</w:t>
      </w:r>
    </w:p>
    <w:p w14:paraId="4B786907" w14:textId="77777777" w:rsidR="00C75B72" w:rsidRPr="004B4E12" w:rsidRDefault="00C75B72" w:rsidP="00531EA2">
      <w:pPr>
        <w:pStyle w:val="Level1"/>
        <w:tabs>
          <w:tab w:val="clear" w:pos="850"/>
          <w:tab w:val="left" w:pos="709"/>
        </w:tabs>
        <w:spacing w:before="120" w:after="120"/>
        <w:ind w:left="709" w:hanging="709"/>
        <w:jc w:val="left"/>
        <w:rPr>
          <w:rFonts w:asciiTheme="minorHAnsi" w:hAnsiTheme="minorHAnsi"/>
          <w:color w:val="621B40"/>
          <w:sz w:val="24"/>
          <w:szCs w:val="24"/>
        </w:rPr>
      </w:pPr>
      <w:r w:rsidRPr="004B4E12">
        <w:rPr>
          <w:rFonts w:asciiTheme="minorHAnsi" w:hAnsiTheme="minorHAnsi"/>
          <w:b/>
          <w:bCs/>
          <w:color w:val="621B40"/>
          <w:sz w:val="24"/>
          <w:szCs w:val="24"/>
        </w:rPr>
        <w:t>DATE OF INSTRUMENT</w:t>
      </w:r>
      <w:bookmarkEnd w:id="12"/>
    </w:p>
    <w:p w14:paraId="65621160" w14:textId="569D72E3" w:rsidR="00C75B72" w:rsidRPr="00D87E7F" w:rsidRDefault="00C75B72" w:rsidP="00531EA2">
      <w:pPr>
        <w:pStyle w:val="Level2"/>
        <w:tabs>
          <w:tab w:val="clear" w:pos="850"/>
          <w:tab w:val="left" w:pos="709"/>
        </w:tabs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D87E7F">
        <w:rPr>
          <w:rFonts w:asciiTheme="minorHAnsi" w:hAnsiTheme="minorHAnsi"/>
          <w:sz w:val="24"/>
          <w:szCs w:val="24"/>
        </w:rPr>
        <w:t xml:space="preserve">This Instrument is dated </w:t>
      </w:r>
      <w:r w:rsidR="00032700" w:rsidRPr="00531EA2">
        <w:rPr>
          <w:rFonts w:asciiTheme="minorHAnsi" w:hAnsiTheme="minorHAnsi"/>
          <w:sz w:val="24"/>
          <w:szCs w:val="24"/>
        </w:rPr>
        <w:t>22 September 2020</w:t>
      </w:r>
      <w:r w:rsidRPr="00D87E7F">
        <w:rPr>
          <w:rFonts w:asciiTheme="minorHAnsi" w:hAnsiTheme="minorHAnsi"/>
          <w:sz w:val="24"/>
          <w:szCs w:val="24"/>
        </w:rPr>
        <w:t xml:space="preserve"> and shall come into operation on </w:t>
      </w:r>
      <w:r w:rsidR="00032700" w:rsidRPr="00D87E7F">
        <w:rPr>
          <w:rFonts w:asciiTheme="minorHAnsi" w:hAnsiTheme="minorHAnsi"/>
          <w:sz w:val="24"/>
          <w:szCs w:val="24"/>
        </w:rPr>
        <w:t>1 August 2021.</w:t>
      </w:r>
      <w:bookmarkEnd w:id="0"/>
    </w:p>
    <w:sectPr w:rsidR="00C75B72" w:rsidRPr="00D87E7F" w:rsidSect="00D87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135" w:left="1440" w:header="709" w:footer="709" w:gutter="0"/>
      <w:paperSrc w:first="261" w:other="26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C923" w14:textId="77777777" w:rsidR="00B61A45" w:rsidRDefault="00B61A45" w:rsidP="00D417C2">
      <w:pPr>
        <w:pStyle w:val="Body"/>
      </w:pPr>
      <w:r>
        <w:separator/>
      </w:r>
    </w:p>
  </w:endnote>
  <w:endnote w:type="continuationSeparator" w:id="0">
    <w:p w14:paraId="4B053BA9" w14:textId="77777777" w:rsidR="00B61A45" w:rsidRDefault="00B61A45" w:rsidP="00D417C2">
      <w:pPr>
        <w:pStyle w:val="Bod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8012" w14:textId="77777777" w:rsidR="00DC1EAC" w:rsidRDefault="00DC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72B" w14:textId="316A4050" w:rsidR="00DC1EAC" w:rsidRDefault="00DC1EAC" w:rsidP="009556BD">
    <w:pPr>
      <w:pStyle w:val="Footer"/>
      <w:jc w:val="right"/>
      <w:rPr>
        <w:b/>
        <w:bCs/>
        <w:sz w:val="24"/>
        <w:szCs w:val="24"/>
      </w:rPr>
    </w:pPr>
  </w:p>
  <w:tbl>
    <w:tblPr>
      <w:tblStyle w:val="TableGrid"/>
      <w:tblW w:w="935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5"/>
      <w:gridCol w:w="3686"/>
    </w:tblGrid>
    <w:tr w:rsidR="00DC1EAC" w14:paraId="16B11FA2" w14:textId="77777777" w:rsidTr="00DC1EAC">
      <w:tc>
        <w:tcPr>
          <w:tcW w:w="5665" w:type="dxa"/>
        </w:tcPr>
        <w:p w14:paraId="5FCE793A" w14:textId="3AE4CB37" w:rsidR="00DC1EAC" w:rsidRDefault="00DC1EAC" w:rsidP="00DC1EAC">
          <w:pPr>
            <w:pStyle w:val="Footer"/>
            <w:jc w:val="left"/>
          </w:pPr>
          <w:r>
            <w:t>SHEFFIELD HALLAM UNIVERSITY, CITY CAMPUS, HOWARD STREET, SHEFFIELD, S1 1WB</w:t>
          </w:r>
        </w:p>
      </w:tc>
      <w:tc>
        <w:tcPr>
          <w:tcW w:w="3686" w:type="dxa"/>
        </w:tcPr>
        <w:p w14:paraId="0F0D9245" w14:textId="03947B19" w:rsidR="00DC1EAC" w:rsidRPr="00DC1EAC" w:rsidRDefault="00DC1EAC" w:rsidP="00DC1EAC">
          <w:pPr>
            <w:pStyle w:val="Footer"/>
            <w:jc w:val="right"/>
            <w:rPr>
              <w:b/>
              <w:bCs/>
              <w:sz w:val="24"/>
              <w:szCs w:val="24"/>
            </w:rPr>
          </w:pPr>
          <w:r>
            <w:t xml:space="preserve">Page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4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543201EC" w14:textId="77777777" w:rsidR="00DC1EAC" w:rsidRPr="00C642C2" w:rsidRDefault="00DC1EAC" w:rsidP="009556B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A9EB" w14:textId="77777777" w:rsidR="00DC1EAC" w:rsidRDefault="00DC1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75ED" w14:textId="77777777" w:rsidR="00B61A45" w:rsidRDefault="00B61A45" w:rsidP="00D417C2">
      <w:pPr>
        <w:pStyle w:val="Body"/>
      </w:pPr>
      <w:r>
        <w:separator/>
      </w:r>
    </w:p>
  </w:footnote>
  <w:footnote w:type="continuationSeparator" w:id="0">
    <w:p w14:paraId="6B9B14CF" w14:textId="77777777" w:rsidR="00B61A45" w:rsidRDefault="00B61A45" w:rsidP="00D417C2">
      <w:pPr>
        <w:pStyle w:val="Body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A12F" w14:textId="77777777" w:rsidR="00DC1EAC" w:rsidRDefault="00DC1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F2D3" w14:textId="50BA09FD" w:rsidR="009556BD" w:rsidRDefault="0069411F" w:rsidP="00A27B5C">
    <w:pPr>
      <w:pStyle w:val="Header"/>
      <w:jc w:val="left"/>
      <w:rPr>
        <w:color w:val="7030A0"/>
        <w:sz w:val="20"/>
        <w:szCs w:val="20"/>
      </w:rPr>
    </w:pPr>
    <w:r>
      <w:rPr>
        <w:noProof/>
        <w:color w:val="7030A0"/>
        <w:sz w:val="20"/>
        <w:szCs w:val="20"/>
      </w:rPr>
      <w:drawing>
        <wp:inline distT="0" distB="0" distL="0" distR="0" wp14:anchorId="0579F639" wp14:editId="16B2497D">
          <wp:extent cx="952500" cy="502920"/>
          <wp:effectExtent l="0" t="0" r="0" b="0"/>
          <wp:docPr id="22" name="Picture 22" descr="Sheffield Hallam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heffield Hallam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3AB9B6" w14:textId="68089C70" w:rsidR="00AF7213" w:rsidRPr="008D7BFC" w:rsidRDefault="00AF7213" w:rsidP="00A27B5C">
    <w:pPr>
      <w:pStyle w:val="Header"/>
      <w:jc w:val="left"/>
      <w:rPr>
        <w:color w:val="7030A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0490" w14:textId="77777777" w:rsidR="00DC1EAC" w:rsidRDefault="00DC1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7A9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FE8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6C1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68C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58C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C04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2C5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34D7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642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E7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85FB8"/>
    <w:multiLevelType w:val="multilevel"/>
    <w:tmpl w:val="B8423CE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BC35A0D"/>
    <w:multiLevelType w:val="hybridMultilevel"/>
    <w:tmpl w:val="EDDA5124"/>
    <w:lvl w:ilvl="0" w:tplc="A744803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ED2218"/>
    <w:multiLevelType w:val="hybridMultilevel"/>
    <w:tmpl w:val="5794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2E3D21ED"/>
    <w:multiLevelType w:val="multilevel"/>
    <w:tmpl w:val="54EE9638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1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85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1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1F826F6"/>
    <w:multiLevelType w:val="multilevel"/>
    <w:tmpl w:val="D368B39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64C09BA"/>
    <w:multiLevelType w:val="multilevel"/>
    <w:tmpl w:val="6FE06AC6"/>
    <w:lvl w:ilvl="0">
      <w:start w:val="1"/>
      <w:numFmt w:val="decimal"/>
      <w:lvlText w:val="%1."/>
      <w:lvlJc w:val="left"/>
      <w:pPr>
        <w:tabs>
          <w:tab w:val="num" w:pos="850"/>
        </w:tabs>
        <w:ind w:left="1701" w:hanging="170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 w:color="000000"/>
        <w:effect w:val="none"/>
        <w:vertAlign w:val="baseline"/>
      </w:rPr>
    </w:lvl>
  </w:abstractNum>
  <w:abstractNum w:abstractNumId="1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18" w15:restartNumberingAfterBreak="0">
    <w:nsid w:val="4C7849E1"/>
    <w:multiLevelType w:val="multilevel"/>
    <w:tmpl w:val="6DA25B7E"/>
    <w:lvl w:ilvl="0">
      <w:start w:val="1"/>
      <w:numFmt w:val="none"/>
      <w:pStyle w:val="MainHeading"/>
      <w:suff w:val="nothing"/>
      <w:lvlText w:val="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CBE3A53"/>
    <w:multiLevelType w:val="multilevel"/>
    <w:tmpl w:val="A238C600"/>
    <w:lvl w:ilvl="0">
      <w:start w:val="1"/>
      <w:numFmt w:val="decimal"/>
      <w:pStyle w:val="Schedule"/>
      <w:suff w:val="nothing"/>
      <w:lvlText w:val="Schedule %1"/>
      <w:lvlJc w:val="left"/>
      <w:pPr>
        <w:tabs>
          <w:tab w:val="num" w:pos="0"/>
        </w:tabs>
      </w:pPr>
      <w:rPr>
        <w:b/>
        <w:bCs/>
        <w:i w:val="0"/>
        <w:iCs w:val="0"/>
        <w:caps/>
        <w:smallCaps w:val="0"/>
        <w:u w:val="no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tabs>
          <w:tab w:val="num" w:pos="0"/>
        </w:tabs>
      </w:pPr>
      <w:rPr>
        <w:b/>
        <w:bCs/>
        <w:i w:val="0"/>
        <w:iCs w:val="0"/>
        <w:caps/>
        <w:smallCaps w:val="0"/>
        <w:u w:val="none"/>
      </w:rPr>
    </w:lvl>
    <w:lvl w:ilvl="2">
      <w:start w:val="1"/>
      <w:numFmt w:val="decimal"/>
      <w:pStyle w:val="Part"/>
      <w:suff w:val="nothing"/>
      <w:lvlText w:val="Part %3"/>
      <w:lvlJc w:val="left"/>
      <w:pPr>
        <w:tabs>
          <w:tab w:val="num" w:pos="0"/>
        </w:tabs>
      </w:pPr>
      <w:rPr>
        <w:b/>
        <w:bCs/>
        <w:i w:val="0"/>
        <w:iCs w:val="0"/>
        <w:caps/>
        <w:smallCaps w:val="0"/>
        <w:u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2342A4A"/>
    <w:multiLevelType w:val="multilevel"/>
    <w:tmpl w:val="07F6C4D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851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551"/>
        </w:tabs>
        <w:ind w:left="2551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4252"/>
        </w:tabs>
        <w:ind w:left="4252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5225FB2"/>
    <w:multiLevelType w:val="multilevel"/>
    <w:tmpl w:val="23944DAA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64859299">
    <w:abstractNumId w:val="19"/>
  </w:num>
  <w:num w:numId="2" w16cid:durableId="204802658">
    <w:abstractNumId w:val="18"/>
  </w:num>
  <w:num w:numId="3" w16cid:durableId="360208017">
    <w:abstractNumId w:val="21"/>
  </w:num>
  <w:num w:numId="4" w16cid:durableId="2129855461">
    <w:abstractNumId w:val="10"/>
  </w:num>
  <w:num w:numId="5" w16cid:durableId="673194020">
    <w:abstractNumId w:val="14"/>
  </w:num>
  <w:num w:numId="6" w16cid:durableId="1819035109">
    <w:abstractNumId w:val="15"/>
  </w:num>
  <w:num w:numId="7" w16cid:durableId="1970622866">
    <w:abstractNumId w:val="13"/>
  </w:num>
  <w:num w:numId="8" w16cid:durableId="646402315">
    <w:abstractNumId w:val="11"/>
  </w:num>
  <w:num w:numId="9" w16cid:durableId="1497844973">
    <w:abstractNumId w:val="17"/>
  </w:num>
  <w:num w:numId="10" w16cid:durableId="1026175593">
    <w:abstractNumId w:val="9"/>
  </w:num>
  <w:num w:numId="11" w16cid:durableId="1978560332">
    <w:abstractNumId w:val="7"/>
  </w:num>
  <w:num w:numId="12" w16cid:durableId="352846836">
    <w:abstractNumId w:val="6"/>
  </w:num>
  <w:num w:numId="13" w16cid:durableId="1684815039">
    <w:abstractNumId w:val="5"/>
  </w:num>
  <w:num w:numId="14" w16cid:durableId="789276105">
    <w:abstractNumId w:val="4"/>
  </w:num>
  <w:num w:numId="15" w16cid:durableId="642738629">
    <w:abstractNumId w:val="8"/>
  </w:num>
  <w:num w:numId="16" w16cid:durableId="1865246152">
    <w:abstractNumId w:val="3"/>
  </w:num>
  <w:num w:numId="17" w16cid:durableId="1709992197">
    <w:abstractNumId w:val="2"/>
  </w:num>
  <w:num w:numId="18" w16cid:durableId="1453591851">
    <w:abstractNumId w:val="1"/>
  </w:num>
  <w:num w:numId="19" w16cid:durableId="241137918">
    <w:abstractNumId w:val="0"/>
  </w:num>
  <w:num w:numId="20" w16cid:durableId="606691256">
    <w:abstractNumId w:val="20"/>
  </w:num>
  <w:num w:numId="21" w16cid:durableId="1958289277">
    <w:abstractNumId w:val="16"/>
  </w:num>
  <w:num w:numId="22" w16cid:durableId="2016490007">
    <w:abstractNumId w:val="12"/>
  </w:num>
  <w:num w:numId="23" w16cid:durableId="1688288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9fJFx9+5x5hYteTYcE2JL0ltal315KIt7OCrKQ9qsFB+X6h8TNXQ3ku56Ix5P7NrNIHmaAQ70CKeNlCP6CTPhA==" w:salt="iWjDMJLhhaZ+qVe3Crtauw=="/>
  <w:defaultTabStop w:val="851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llet _Body" w:val="Bullet Body "/>
    <w:docVar w:name="Bullet _ChangeTime" w:val="38889.49"/>
    <w:docVar w:name="Bullet _HeadSuf" w:val=" as Heading (text)"/>
    <w:docVar w:name="Bullet _LongName" w:val="Pinsent Masons Bullets"/>
    <w:docVar w:name="Bullet _NumBodies" w:val="0"/>
    <w:docVar w:name="Level _Body" w:val="Body "/>
    <w:docVar w:name="Level _ChangeTime" w:val="38889.49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D9"/>
  </w:docVars>
  <w:rsids>
    <w:rsidRoot w:val="001F3E6E"/>
    <w:rsid w:val="0000072B"/>
    <w:rsid w:val="00002075"/>
    <w:rsid w:val="00010707"/>
    <w:rsid w:val="000120D5"/>
    <w:rsid w:val="0001330E"/>
    <w:rsid w:val="00020532"/>
    <w:rsid w:val="000237A7"/>
    <w:rsid w:val="00027684"/>
    <w:rsid w:val="00032700"/>
    <w:rsid w:val="00041824"/>
    <w:rsid w:val="000450CC"/>
    <w:rsid w:val="00045595"/>
    <w:rsid w:val="00051F38"/>
    <w:rsid w:val="000743BB"/>
    <w:rsid w:val="00074DBA"/>
    <w:rsid w:val="00082CC6"/>
    <w:rsid w:val="00085F90"/>
    <w:rsid w:val="000935A4"/>
    <w:rsid w:val="00095393"/>
    <w:rsid w:val="000C12A8"/>
    <w:rsid w:val="000D3D3E"/>
    <w:rsid w:val="000E16E2"/>
    <w:rsid w:val="000E5F8B"/>
    <w:rsid w:val="000F228A"/>
    <w:rsid w:val="001305EE"/>
    <w:rsid w:val="001349C1"/>
    <w:rsid w:val="00144957"/>
    <w:rsid w:val="00147B8A"/>
    <w:rsid w:val="001571BF"/>
    <w:rsid w:val="00162952"/>
    <w:rsid w:val="001700AB"/>
    <w:rsid w:val="00185F2D"/>
    <w:rsid w:val="001876B5"/>
    <w:rsid w:val="001941CB"/>
    <w:rsid w:val="00197941"/>
    <w:rsid w:val="001A2A3C"/>
    <w:rsid w:val="001A4E60"/>
    <w:rsid w:val="001B0A27"/>
    <w:rsid w:val="001B36E3"/>
    <w:rsid w:val="001B5136"/>
    <w:rsid w:val="001D1690"/>
    <w:rsid w:val="001D5CAC"/>
    <w:rsid w:val="001E3E35"/>
    <w:rsid w:val="001E4A73"/>
    <w:rsid w:val="001F3E6E"/>
    <w:rsid w:val="00200B49"/>
    <w:rsid w:val="00200BE7"/>
    <w:rsid w:val="002015EA"/>
    <w:rsid w:val="00210D28"/>
    <w:rsid w:val="00221A47"/>
    <w:rsid w:val="002254E2"/>
    <w:rsid w:val="0023385A"/>
    <w:rsid w:val="00234E28"/>
    <w:rsid w:val="00246B1E"/>
    <w:rsid w:val="00252ACA"/>
    <w:rsid w:val="00256865"/>
    <w:rsid w:val="00270BAE"/>
    <w:rsid w:val="00282EC6"/>
    <w:rsid w:val="00283966"/>
    <w:rsid w:val="00284DC3"/>
    <w:rsid w:val="0029094E"/>
    <w:rsid w:val="002968EC"/>
    <w:rsid w:val="002A5A78"/>
    <w:rsid w:val="002A64AA"/>
    <w:rsid w:val="002B0AD0"/>
    <w:rsid w:val="002B2B75"/>
    <w:rsid w:val="002C1990"/>
    <w:rsid w:val="002D041A"/>
    <w:rsid w:val="002D2A0A"/>
    <w:rsid w:val="002E3BAB"/>
    <w:rsid w:val="002F0641"/>
    <w:rsid w:val="00303F3C"/>
    <w:rsid w:val="00315D8A"/>
    <w:rsid w:val="00351C99"/>
    <w:rsid w:val="0035589F"/>
    <w:rsid w:val="0035603E"/>
    <w:rsid w:val="00371FA6"/>
    <w:rsid w:val="00374590"/>
    <w:rsid w:val="00376095"/>
    <w:rsid w:val="00391DCF"/>
    <w:rsid w:val="00392DB0"/>
    <w:rsid w:val="0039363F"/>
    <w:rsid w:val="003A6DDA"/>
    <w:rsid w:val="003B2040"/>
    <w:rsid w:val="003B21FD"/>
    <w:rsid w:val="003B296D"/>
    <w:rsid w:val="003D3D42"/>
    <w:rsid w:val="003D6E62"/>
    <w:rsid w:val="003E0D8F"/>
    <w:rsid w:val="003E7AF0"/>
    <w:rsid w:val="004049CF"/>
    <w:rsid w:val="00414ECE"/>
    <w:rsid w:val="00422F51"/>
    <w:rsid w:val="0042573B"/>
    <w:rsid w:val="00431EE7"/>
    <w:rsid w:val="0043433A"/>
    <w:rsid w:val="00440D5E"/>
    <w:rsid w:val="0047433C"/>
    <w:rsid w:val="004A0939"/>
    <w:rsid w:val="004A15DA"/>
    <w:rsid w:val="004A2D46"/>
    <w:rsid w:val="004B1028"/>
    <w:rsid w:val="004B4E12"/>
    <w:rsid w:val="004B74BE"/>
    <w:rsid w:val="004C0CB7"/>
    <w:rsid w:val="004C26A7"/>
    <w:rsid w:val="004D16F4"/>
    <w:rsid w:val="004D20F6"/>
    <w:rsid w:val="004D667C"/>
    <w:rsid w:val="004E7C63"/>
    <w:rsid w:val="004F3313"/>
    <w:rsid w:val="0050027D"/>
    <w:rsid w:val="0050357D"/>
    <w:rsid w:val="0050518C"/>
    <w:rsid w:val="00507CE6"/>
    <w:rsid w:val="00523915"/>
    <w:rsid w:val="00531EA2"/>
    <w:rsid w:val="00534B58"/>
    <w:rsid w:val="0053542E"/>
    <w:rsid w:val="0054122E"/>
    <w:rsid w:val="00544EAA"/>
    <w:rsid w:val="0054649C"/>
    <w:rsid w:val="00551FAC"/>
    <w:rsid w:val="00577CD4"/>
    <w:rsid w:val="0058227A"/>
    <w:rsid w:val="0059160F"/>
    <w:rsid w:val="00591B1F"/>
    <w:rsid w:val="005948D0"/>
    <w:rsid w:val="005A0D4E"/>
    <w:rsid w:val="005A56F2"/>
    <w:rsid w:val="005B503B"/>
    <w:rsid w:val="005B733F"/>
    <w:rsid w:val="005C44A9"/>
    <w:rsid w:val="005C487C"/>
    <w:rsid w:val="005C5BE4"/>
    <w:rsid w:val="005D5779"/>
    <w:rsid w:val="005F0631"/>
    <w:rsid w:val="00603C56"/>
    <w:rsid w:val="006071CB"/>
    <w:rsid w:val="00612AAC"/>
    <w:rsid w:val="0061484B"/>
    <w:rsid w:val="00615386"/>
    <w:rsid w:val="00615536"/>
    <w:rsid w:val="006229DC"/>
    <w:rsid w:val="00625BEA"/>
    <w:rsid w:val="0063462C"/>
    <w:rsid w:val="00644E16"/>
    <w:rsid w:val="00647938"/>
    <w:rsid w:val="00660AF0"/>
    <w:rsid w:val="00665E92"/>
    <w:rsid w:val="00677075"/>
    <w:rsid w:val="006940D9"/>
    <w:rsid w:val="0069411F"/>
    <w:rsid w:val="006A266D"/>
    <w:rsid w:val="006A2BBC"/>
    <w:rsid w:val="006B26F5"/>
    <w:rsid w:val="006B7FD9"/>
    <w:rsid w:val="006E0432"/>
    <w:rsid w:val="006E0A20"/>
    <w:rsid w:val="006E1082"/>
    <w:rsid w:val="006F76FB"/>
    <w:rsid w:val="00703273"/>
    <w:rsid w:val="0071217B"/>
    <w:rsid w:val="007217C8"/>
    <w:rsid w:val="00752448"/>
    <w:rsid w:val="00762B86"/>
    <w:rsid w:val="00764F0C"/>
    <w:rsid w:val="0076610B"/>
    <w:rsid w:val="00770905"/>
    <w:rsid w:val="00774488"/>
    <w:rsid w:val="00785D4A"/>
    <w:rsid w:val="00786B9D"/>
    <w:rsid w:val="00791E65"/>
    <w:rsid w:val="007A0A0A"/>
    <w:rsid w:val="007A2923"/>
    <w:rsid w:val="007A469F"/>
    <w:rsid w:val="007C5613"/>
    <w:rsid w:val="007C6DC4"/>
    <w:rsid w:val="007D06AF"/>
    <w:rsid w:val="007E7D9D"/>
    <w:rsid w:val="007F617C"/>
    <w:rsid w:val="00806598"/>
    <w:rsid w:val="008074C1"/>
    <w:rsid w:val="008079E0"/>
    <w:rsid w:val="0081744B"/>
    <w:rsid w:val="008202D2"/>
    <w:rsid w:val="00831A5F"/>
    <w:rsid w:val="0083230F"/>
    <w:rsid w:val="00835A46"/>
    <w:rsid w:val="00847264"/>
    <w:rsid w:val="00847DB0"/>
    <w:rsid w:val="008613AC"/>
    <w:rsid w:val="008639D9"/>
    <w:rsid w:val="008672C7"/>
    <w:rsid w:val="00881E0F"/>
    <w:rsid w:val="00893642"/>
    <w:rsid w:val="008B2A42"/>
    <w:rsid w:val="008B6FC7"/>
    <w:rsid w:val="008D0AB4"/>
    <w:rsid w:val="008D54BD"/>
    <w:rsid w:val="008D7BFC"/>
    <w:rsid w:val="008E087C"/>
    <w:rsid w:val="008E3BCB"/>
    <w:rsid w:val="008F2DBE"/>
    <w:rsid w:val="008F60F3"/>
    <w:rsid w:val="00902FFA"/>
    <w:rsid w:val="009056E8"/>
    <w:rsid w:val="00911CB3"/>
    <w:rsid w:val="0091428F"/>
    <w:rsid w:val="00926983"/>
    <w:rsid w:val="00930525"/>
    <w:rsid w:val="00930CAC"/>
    <w:rsid w:val="00930F7E"/>
    <w:rsid w:val="009444C4"/>
    <w:rsid w:val="009556BD"/>
    <w:rsid w:val="00957CCC"/>
    <w:rsid w:val="009647E1"/>
    <w:rsid w:val="009674BF"/>
    <w:rsid w:val="009941D9"/>
    <w:rsid w:val="009A3F57"/>
    <w:rsid w:val="009A47A1"/>
    <w:rsid w:val="009A50CB"/>
    <w:rsid w:val="009B274E"/>
    <w:rsid w:val="009B4B0D"/>
    <w:rsid w:val="009B55E8"/>
    <w:rsid w:val="009B733A"/>
    <w:rsid w:val="009D6EF6"/>
    <w:rsid w:val="009E4FB1"/>
    <w:rsid w:val="00A0023B"/>
    <w:rsid w:val="00A051C0"/>
    <w:rsid w:val="00A14FF1"/>
    <w:rsid w:val="00A212DE"/>
    <w:rsid w:val="00A27B5C"/>
    <w:rsid w:val="00A43212"/>
    <w:rsid w:val="00A50377"/>
    <w:rsid w:val="00A6773B"/>
    <w:rsid w:val="00A71E59"/>
    <w:rsid w:val="00A77758"/>
    <w:rsid w:val="00A80E80"/>
    <w:rsid w:val="00A86B01"/>
    <w:rsid w:val="00A94F6A"/>
    <w:rsid w:val="00AB41BF"/>
    <w:rsid w:val="00AB4A45"/>
    <w:rsid w:val="00AB6F50"/>
    <w:rsid w:val="00AC566C"/>
    <w:rsid w:val="00AE0524"/>
    <w:rsid w:val="00AE3B39"/>
    <w:rsid w:val="00AE6115"/>
    <w:rsid w:val="00AF7213"/>
    <w:rsid w:val="00B03B77"/>
    <w:rsid w:val="00B04116"/>
    <w:rsid w:val="00B045F0"/>
    <w:rsid w:val="00B32157"/>
    <w:rsid w:val="00B34B90"/>
    <w:rsid w:val="00B42373"/>
    <w:rsid w:val="00B530DA"/>
    <w:rsid w:val="00B6170A"/>
    <w:rsid w:val="00B61A45"/>
    <w:rsid w:val="00B64AD1"/>
    <w:rsid w:val="00B65869"/>
    <w:rsid w:val="00B67430"/>
    <w:rsid w:val="00B71C17"/>
    <w:rsid w:val="00B74A8C"/>
    <w:rsid w:val="00B8319A"/>
    <w:rsid w:val="00B84045"/>
    <w:rsid w:val="00B92B8D"/>
    <w:rsid w:val="00B95A8A"/>
    <w:rsid w:val="00B97CCF"/>
    <w:rsid w:val="00BA2502"/>
    <w:rsid w:val="00BA2FC4"/>
    <w:rsid w:val="00BB0D82"/>
    <w:rsid w:val="00BC3511"/>
    <w:rsid w:val="00BC5F75"/>
    <w:rsid w:val="00BC6AC9"/>
    <w:rsid w:val="00BD47B2"/>
    <w:rsid w:val="00BF46C8"/>
    <w:rsid w:val="00C01042"/>
    <w:rsid w:val="00C017E6"/>
    <w:rsid w:val="00C01E79"/>
    <w:rsid w:val="00C130E4"/>
    <w:rsid w:val="00C3061A"/>
    <w:rsid w:val="00C31B82"/>
    <w:rsid w:val="00C32473"/>
    <w:rsid w:val="00C42AD1"/>
    <w:rsid w:val="00C43164"/>
    <w:rsid w:val="00C4370C"/>
    <w:rsid w:val="00C553C6"/>
    <w:rsid w:val="00C579C8"/>
    <w:rsid w:val="00C57A62"/>
    <w:rsid w:val="00C642C2"/>
    <w:rsid w:val="00C663DD"/>
    <w:rsid w:val="00C726D0"/>
    <w:rsid w:val="00C73137"/>
    <w:rsid w:val="00C75B72"/>
    <w:rsid w:val="00C82645"/>
    <w:rsid w:val="00C85386"/>
    <w:rsid w:val="00CB7C2F"/>
    <w:rsid w:val="00CC0144"/>
    <w:rsid w:val="00CC2F4C"/>
    <w:rsid w:val="00CC2FA6"/>
    <w:rsid w:val="00CC775E"/>
    <w:rsid w:val="00CD40A2"/>
    <w:rsid w:val="00CD79BF"/>
    <w:rsid w:val="00CF40E2"/>
    <w:rsid w:val="00D01E17"/>
    <w:rsid w:val="00D115B2"/>
    <w:rsid w:val="00D1742A"/>
    <w:rsid w:val="00D22C65"/>
    <w:rsid w:val="00D305A1"/>
    <w:rsid w:val="00D32D61"/>
    <w:rsid w:val="00D347E0"/>
    <w:rsid w:val="00D417C2"/>
    <w:rsid w:val="00D557D0"/>
    <w:rsid w:val="00D57979"/>
    <w:rsid w:val="00D648B6"/>
    <w:rsid w:val="00D772F9"/>
    <w:rsid w:val="00D82E92"/>
    <w:rsid w:val="00D87E7F"/>
    <w:rsid w:val="00DA0201"/>
    <w:rsid w:val="00DB382B"/>
    <w:rsid w:val="00DC1EAC"/>
    <w:rsid w:val="00DD0460"/>
    <w:rsid w:val="00DD2818"/>
    <w:rsid w:val="00DE0E25"/>
    <w:rsid w:val="00DE5A07"/>
    <w:rsid w:val="00DE6A0B"/>
    <w:rsid w:val="00DF3848"/>
    <w:rsid w:val="00DF58A3"/>
    <w:rsid w:val="00E001C5"/>
    <w:rsid w:val="00E05BE3"/>
    <w:rsid w:val="00E06D93"/>
    <w:rsid w:val="00E206AA"/>
    <w:rsid w:val="00E216A1"/>
    <w:rsid w:val="00E348D8"/>
    <w:rsid w:val="00E435C6"/>
    <w:rsid w:val="00E446B9"/>
    <w:rsid w:val="00E45120"/>
    <w:rsid w:val="00E453A8"/>
    <w:rsid w:val="00E52026"/>
    <w:rsid w:val="00E536BC"/>
    <w:rsid w:val="00E62CE3"/>
    <w:rsid w:val="00E6706D"/>
    <w:rsid w:val="00E72DEA"/>
    <w:rsid w:val="00E75F80"/>
    <w:rsid w:val="00E76B9E"/>
    <w:rsid w:val="00E966C6"/>
    <w:rsid w:val="00EA0E46"/>
    <w:rsid w:val="00EA2A1D"/>
    <w:rsid w:val="00EA55F2"/>
    <w:rsid w:val="00EB0CD0"/>
    <w:rsid w:val="00EB6C56"/>
    <w:rsid w:val="00EC3481"/>
    <w:rsid w:val="00EC3E0A"/>
    <w:rsid w:val="00EC4920"/>
    <w:rsid w:val="00ED53C0"/>
    <w:rsid w:val="00EE6039"/>
    <w:rsid w:val="00F040B6"/>
    <w:rsid w:val="00F125B5"/>
    <w:rsid w:val="00F1411F"/>
    <w:rsid w:val="00F1458D"/>
    <w:rsid w:val="00F240BC"/>
    <w:rsid w:val="00F25E30"/>
    <w:rsid w:val="00F372F2"/>
    <w:rsid w:val="00F42754"/>
    <w:rsid w:val="00F5341F"/>
    <w:rsid w:val="00F6148A"/>
    <w:rsid w:val="00F7768C"/>
    <w:rsid w:val="00F81949"/>
    <w:rsid w:val="00F83FD9"/>
    <w:rsid w:val="00FA1957"/>
    <w:rsid w:val="00FA69B2"/>
    <w:rsid w:val="00FA7364"/>
    <w:rsid w:val="00FB411C"/>
    <w:rsid w:val="00FD3D8A"/>
    <w:rsid w:val="00FD49E1"/>
    <w:rsid w:val="00FD667C"/>
    <w:rsid w:val="00FE0B56"/>
    <w:rsid w:val="00FE4E49"/>
    <w:rsid w:val="00FF0433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E9C1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46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locked/>
    <w:rsid w:val="009556BD"/>
    <w:pPr>
      <w:keepNext/>
      <w:spacing w:before="120" w:after="120"/>
      <w:outlineLvl w:val="0"/>
    </w:pPr>
    <w:rPr>
      <w:rFonts w:asciiTheme="minorHAnsi" w:hAnsiTheme="minorHAnsi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556BD"/>
    <w:pPr>
      <w:keepNext/>
      <w:spacing w:before="120" w:after="120"/>
      <w:outlineLvl w:val="1"/>
    </w:pPr>
    <w:rPr>
      <w:rFonts w:asciiTheme="minorHAnsi" w:eastAsiaTheme="majorEastAsia" w:hAnsiTheme="minorHAnsi" w:cstheme="majorBidi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C4920"/>
  </w:style>
  <w:style w:type="paragraph" w:customStyle="1" w:styleId="Body">
    <w:name w:val="Body"/>
    <w:basedOn w:val="Normal"/>
    <w:uiPriority w:val="99"/>
    <w:rsid w:val="00EA0E46"/>
    <w:pPr>
      <w:spacing w:after="240"/>
    </w:pPr>
  </w:style>
  <w:style w:type="paragraph" w:customStyle="1" w:styleId="Body1">
    <w:name w:val="Body 1"/>
    <w:basedOn w:val="Body"/>
    <w:uiPriority w:val="99"/>
    <w:rsid w:val="00EA0E46"/>
    <w:pPr>
      <w:ind w:left="850"/>
    </w:pPr>
  </w:style>
  <w:style w:type="paragraph" w:customStyle="1" w:styleId="Body2">
    <w:name w:val="Body 2"/>
    <w:basedOn w:val="Body"/>
    <w:uiPriority w:val="99"/>
    <w:rsid w:val="00EA0E46"/>
    <w:pPr>
      <w:ind w:left="850"/>
    </w:pPr>
  </w:style>
  <w:style w:type="paragraph" w:customStyle="1" w:styleId="Body3">
    <w:name w:val="Body 3"/>
    <w:basedOn w:val="Body"/>
    <w:uiPriority w:val="99"/>
    <w:rsid w:val="00EA0E46"/>
    <w:pPr>
      <w:ind w:left="1701"/>
    </w:pPr>
  </w:style>
  <w:style w:type="paragraph" w:customStyle="1" w:styleId="Body4">
    <w:name w:val="Body 4"/>
    <w:basedOn w:val="Body"/>
    <w:uiPriority w:val="99"/>
    <w:rsid w:val="00EA0E46"/>
    <w:pPr>
      <w:ind w:left="2551"/>
    </w:pPr>
  </w:style>
  <w:style w:type="paragraph" w:customStyle="1" w:styleId="Body5">
    <w:name w:val="Body 5"/>
    <w:basedOn w:val="Body"/>
    <w:uiPriority w:val="99"/>
    <w:rsid w:val="00EA0E46"/>
    <w:pPr>
      <w:ind w:left="3402"/>
    </w:pPr>
  </w:style>
  <w:style w:type="paragraph" w:customStyle="1" w:styleId="Body6">
    <w:name w:val="Body 6"/>
    <w:basedOn w:val="Body"/>
    <w:uiPriority w:val="99"/>
    <w:rsid w:val="00EA0E46"/>
    <w:pPr>
      <w:ind w:left="4252"/>
    </w:pPr>
  </w:style>
  <w:style w:type="paragraph" w:customStyle="1" w:styleId="Bullet1">
    <w:name w:val="Bullet 1"/>
    <w:basedOn w:val="Body"/>
    <w:uiPriority w:val="99"/>
    <w:rsid w:val="00615386"/>
    <w:pPr>
      <w:numPr>
        <w:numId w:val="5"/>
      </w:numPr>
      <w:tabs>
        <w:tab w:val="left" w:pos="850"/>
      </w:tabs>
      <w:outlineLvl w:val="0"/>
    </w:pPr>
  </w:style>
  <w:style w:type="paragraph" w:customStyle="1" w:styleId="Bullet2">
    <w:name w:val="Bullet 2"/>
    <w:basedOn w:val="Body"/>
    <w:uiPriority w:val="99"/>
    <w:rsid w:val="00615386"/>
    <w:pPr>
      <w:numPr>
        <w:ilvl w:val="1"/>
        <w:numId w:val="5"/>
      </w:numPr>
      <w:tabs>
        <w:tab w:val="left" w:pos="1701"/>
      </w:tabs>
      <w:outlineLvl w:val="1"/>
    </w:pPr>
  </w:style>
  <w:style w:type="paragraph" w:customStyle="1" w:styleId="Bullet3">
    <w:name w:val="Bullet 3"/>
    <w:basedOn w:val="Body"/>
    <w:uiPriority w:val="99"/>
    <w:rsid w:val="00615386"/>
    <w:pPr>
      <w:numPr>
        <w:ilvl w:val="2"/>
        <w:numId w:val="5"/>
      </w:numPr>
      <w:tabs>
        <w:tab w:val="left" w:pos="2551"/>
      </w:tabs>
      <w:outlineLvl w:val="2"/>
    </w:pPr>
  </w:style>
  <w:style w:type="paragraph" w:customStyle="1" w:styleId="Bullet4">
    <w:name w:val="Bullet 4"/>
    <w:basedOn w:val="Body"/>
    <w:uiPriority w:val="99"/>
    <w:rsid w:val="00615386"/>
    <w:pPr>
      <w:numPr>
        <w:ilvl w:val="3"/>
        <w:numId w:val="5"/>
      </w:numPr>
      <w:tabs>
        <w:tab w:val="left" w:pos="3402"/>
      </w:tabs>
      <w:outlineLvl w:val="3"/>
    </w:pPr>
  </w:style>
  <w:style w:type="paragraph" w:styleId="FootnoteText">
    <w:name w:val="footnote text"/>
    <w:basedOn w:val="Normal"/>
    <w:link w:val="FootnoteTextChar"/>
    <w:uiPriority w:val="99"/>
    <w:semiHidden/>
    <w:rsid w:val="00EA0E46"/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1D1690"/>
    <w:rPr>
      <w:rFonts w:ascii="Arial" w:hAnsi="Arial" w:cs="Arial"/>
      <w:u w:color="000000"/>
    </w:rPr>
  </w:style>
  <w:style w:type="paragraph" w:styleId="Header">
    <w:name w:val="header"/>
    <w:basedOn w:val="Normal"/>
    <w:link w:val="HeaderChar"/>
    <w:uiPriority w:val="99"/>
    <w:rsid w:val="00EA0E46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HeaderChar">
    <w:name w:val="Header Char"/>
    <w:link w:val="Header"/>
    <w:uiPriority w:val="99"/>
    <w:semiHidden/>
    <w:locked/>
    <w:rsid w:val="001D1690"/>
    <w:rPr>
      <w:rFonts w:ascii="Arial" w:hAnsi="Arial" w:cs="Arial"/>
      <w:u w:color="000000"/>
    </w:rPr>
  </w:style>
  <w:style w:type="paragraph" w:customStyle="1" w:styleId="Level2">
    <w:name w:val="Level 2"/>
    <w:basedOn w:val="Body2"/>
    <w:rsid w:val="00615386"/>
    <w:pPr>
      <w:numPr>
        <w:ilvl w:val="1"/>
        <w:numId w:val="4"/>
      </w:numPr>
      <w:outlineLvl w:val="1"/>
    </w:pPr>
  </w:style>
  <w:style w:type="paragraph" w:customStyle="1" w:styleId="Level1">
    <w:name w:val="Level 1"/>
    <w:basedOn w:val="Body1"/>
    <w:rsid w:val="00615386"/>
    <w:pPr>
      <w:numPr>
        <w:numId w:val="4"/>
      </w:numPr>
      <w:outlineLvl w:val="0"/>
    </w:pPr>
  </w:style>
  <w:style w:type="paragraph" w:customStyle="1" w:styleId="Level3">
    <w:name w:val="Level 3"/>
    <w:basedOn w:val="Body3"/>
    <w:rsid w:val="00615386"/>
    <w:pPr>
      <w:numPr>
        <w:ilvl w:val="2"/>
        <w:numId w:val="4"/>
      </w:numPr>
      <w:tabs>
        <w:tab w:val="left" w:pos="1701"/>
      </w:tabs>
      <w:outlineLvl w:val="2"/>
    </w:pPr>
  </w:style>
  <w:style w:type="paragraph" w:customStyle="1" w:styleId="Level4">
    <w:name w:val="Level 4"/>
    <w:basedOn w:val="Body4"/>
    <w:rsid w:val="00615386"/>
    <w:pPr>
      <w:numPr>
        <w:ilvl w:val="3"/>
        <w:numId w:val="4"/>
      </w:numPr>
      <w:tabs>
        <w:tab w:val="left" w:pos="2551"/>
      </w:tabs>
      <w:outlineLvl w:val="3"/>
    </w:pPr>
  </w:style>
  <w:style w:type="paragraph" w:customStyle="1" w:styleId="Level5">
    <w:name w:val="Level 5"/>
    <w:basedOn w:val="Body5"/>
    <w:rsid w:val="00615386"/>
    <w:pPr>
      <w:numPr>
        <w:ilvl w:val="4"/>
        <w:numId w:val="4"/>
      </w:numPr>
      <w:tabs>
        <w:tab w:val="left" w:pos="3402"/>
      </w:tabs>
      <w:outlineLvl w:val="4"/>
    </w:pPr>
  </w:style>
  <w:style w:type="paragraph" w:customStyle="1" w:styleId="Level6">
    <w:name w:val="Level 6"/>
    <w:basedOn w:val="Body6"/>
    <w:rsid w:val="00615386"/>
    <w:pPr>
      <w:numPr>
        <w:ilvl w:val="5"/>
        <w:numId w:val="4"/>
      </w:numPr>
      <w:tabs>
        <w:tab w:val="left" w:pos="4252"/>
      </w:tabs>
      <w:outlineLvl w:val="5"/>
    </w:pPr>
  </w:style>
  <w:style w:type="character" w:customStyle="1" w:styleId="Level1asHeadingtext">
    <w:name w:val="Level 1 as Heading (text)"/>
    <w:uiPriority w:val="99"/>
    <w:rsid w:val="00EA0E46"/>
    <w:rPr>
      <w:b/>
      <w:bCs/>
      <w:caps/>
      <w:color w:val="auto"/>
    </w:rPr>
  </w:style>
  <w:style w:type="character" w:customStyle="1" w:styleId="Level2asHeadingtext">
    <w:name w:val="Level 2 as Heading (text)"/>
    <w:uiPriority w:val="99"/>
    <w:rsid w:val="00EA0E46"/>
    <w:rPr>
      <w:b/>
      <w:bCs/>
      <w:color w:val="auto"/>
    </w:rPr>
  </w:style>
  <w:style w:type="character" w:customStyle="1" w:styleId="Level3asHeadingtext">
    <w:name w:val="Level 3 as Heading (text)"/>
    <w:uiPriority w:val="99"/>
    <w:rsid w:val="00EA0E46"/>
    <w:rPr>
      <w:b/>
      <w:bCs/>
      <w:color w:val="auto"/>
    </w:rPr>
  </w:style>
  <w:style w:type="paragraph" w:customStyle="1" w:styleId="SubHeading">
    <w:name w:val="Sub Heading"/>
    <w:basedOn w:val="Body"/>
    <w:next w:val="Body"/>
    <w:uiPriority w:val="99"/>
    <w:rsid w:val="00615386"/>
    <w:pPr>
      <w:keepNext/>
      <w:keepLines/>
      <w:numPr>
        <w:numId w:val="3"/>
      </w:numPr>
      <w:jc w:val="center"/>
    </w:pPr>
    <w:rPr>
      <w:b/>
      <w:bCs/>
      <w:caps/>
    </w:rPr>
  </w:style>
  <w:style w:type="paragraph" w:styleId="Footer">
    <w:name w:val="footer"/>
    <w:basedOn w:val="Normal"/>
    <w:link w:val="FooterChar"/>
    <w:uiPriority w:val="99"/>
    <w:rsid w:val="00EA0E46"/>
    <w:pPr>
      <w:tabs>
        <w:tab w:val="center" w:pos="4320"/>
        <w:tab w:val="right" w:pos="8640"/>
      </w:tabs>
    </w:pPr>
    <w:rPr>
      <w:sz w:val="12"/>
      <w:szCs w:val="12"/>
    </w:rPr>
  </w:style>
  <w:style w:type="character" w:customStyle="1" w:styleId="FooterChar">
    <w:name w:val="Footer Char"/>
    <w:link w:val="Footer"/>
    <w:uiPriority w:val="99"/>
    <w:locked/>
    <w:rsid w:val="001D1690"/>
    <w:rPr>
      <w:rFonts w:ascii="Arial" w:hAnsi="Arial" w:cs="Arial"/>
      <w:u w:color="000000"/>
    </w:rPr>
  </w:style>
  <w:style w:type="paragraph" w:customStyle="1" w:styleId="MainHeading">
    <w:name w:val="Main Heading"/>
    <w:basedOn w:val="Body"/>
    <w:uiPriority w:val="99"/>
    <w:rsid w:val="00615386"/>
    <w:pPr>
      <w:keepNext/>
      <w:keepLines/>
      <w:numPr>
        <w:numId w:val="2"/>
      </w:numPr>
      <w:jc w:val="center"/>
      <w:outlineLvl w:val="0"/>
    </w:pPr>
    <w:rPr>
      <w:b/>
      <w:bCs/>
      <w:cap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45120"/>
  </w:style>
  <w:style w:type="character" w:customStyle="1" w:styleId="CommentTextChar">
    <w:name w:val="Comment Text Char"/>
    <w:link w:val="CommentText"/>
    <w:uiPriority w:val="99"/>
    <w:semiHidden/>
    <w:locked/>
    <w:rsid w:val="001D1690"/>
    <w:rPr>
      <w:rFonts w:ascii="Arial" w:hAnsi="Arial" w:cs="Arial"/>
      <w:u w:color="000000"/>
    </w:rPr>
  </w:style>
  <w:style w:type="paragraph" w:styleId="EndnoteText">
    <w:name w:val="endnote text"/>
    <w:basedOn w:val="Normal"/>
    <w:link w:val="EndnoteTextChar"/>
    <w:uiPriority w:val="99"/>
    <w:semiHidden/>
    <w:rsid w:val="00E45120"/>
  </w:style>
  <w:style w:type="character" w:customStyle="1" w:styleId="EndnoteTextChar">
    <w:name w:val="Endnote Text Char"/>
    <w:link w:val="EndnoteText"/>
    <w:uiPriority w:val="99"/>
    <w:semiHidden/>
    <w:locked/>
    <w:rsid w:val="001D1690"/>
    <w:rPr>
      <w:rFonts w:ascii="Arial" w:hAnsi="Arial" w:cs="Arial"/>
      <w:u w:color="000000"/>
    </w:rPr>
  </w:style>
  <w:style w:type="paragraph" w:styleId="Index1">
    <w:name w:val="index 1"/>
    <w:basedOn w:val="Normal"/>
    <w:next w:val="Normal"/>
    <w:autoRedefine/>
    <w:uiPriority w:val="99"/>
    <w:semiHidden/>
    <w:rsid w:val="00C642C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C642C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C642C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C642C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C642C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C642C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C642C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C642C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C642C2"/>
    <w:pPr>
      <w:ind w:left="1800" w:hanging="200"/>
    </w:pPr>
  </w:style>
  <w:style w:type="paragraph" w:styleId="TOC1">
    <w:name w:val="toc 1"/>
    <w:basedOn w:val="Body"/>
    <w:next w:val="Normal"/>
    <w:autoRedefine/>
    <w:uiPriority w:val="39"/>
    <w:rsid w:val="00C642C2"/>
    <w:pPr>
      <w:tabs>
        <w:tab w:val="right" w:pos="8500"/>
      </w:tabs>
      <w:ind w:left="851" w:right="567" w:hanging="851"/>
    </w:pPr>
    <w:rPr>
      <w:caps/>
    </w:rPr>
  </w:style>
  <w:style w:type="paragraph" w:styleId="TOC2">
    <w:name w:val="toc 2"/>
    <w:basedOn w:val="TOC1"/>
    <w:next w:val="Normal"/>
    <w:autoRedefine/>
    <w:uiPriority w:val="39"/>
    <w:rsid w:val="00C642C2"/>
    <w:pPr>
      <w:ind w:left="1702"/>
    </w:pPr>
    <w:rPr>
      <w:caps w:val="0"/>
    </w:rPr>
  </w:style>
  <w:style w:type="paragraph" w:styleId="TOC3">
    <w:name w:val="toc 3"/>
    <w:basedOn w:val="TOC1"/>
    <w:next w:val="Normal"/>
    <w:autoRedefine/>
    <w:uiPriority w:val="39"/>
    <w:rsid w:val="00C642C2"/>
    <w:pPr>
      <w:ind w:left="2552"/>
    </w:pPr>
    <w:rPr>
      <w:caps w:val="0"/>
    </w:rPr>
  </w:style>
  <w:style w:type="paragraph" w:styleId="TOC4">
    <w:name w:val="toc 4"/>
    <w:basedOn w:val="TOC1"/>
    <w:next w:val="Normal"/>
    <w:autoRedefine/>
    <w:uiPriority w:val="99"/>
    <w:semiHidden/>
    <w:rsid w:val="00C642C2"/>
    <w:pPr>
      <w:ind w:left="0" w:firstLine="0"/>
    </w:pPr>
    <w:rPr>
      <w:caps w:val="0"/>
    </w:rPr>
  </w:style>
  <w:style w:type="paragraph" w:styleId="TOC5">
    <w:name w:val="toc 5"/>
    <w:basedOn w:val="TOC1"/>
    <w:next w:val="Normal"/>
    <w:autoRedefine/>
    <w:uiPriority w:val="99"/>
    <w:semiHidden/>
    <w:rsid w:val="00C642C2"/>
    <w:pPr>
      <w:ind w:firstLine="0"/>
    </w:pPr>
    <w:rPr>
      <w:caps w:val="0"/>
    </w:rPr>
  </w:style>
  <w:style w:type="paragraph" w:styleId="TOC6">
    <w:name w:val="toc 6"/>
    <w:basedOn w:val="TOC1"/>
    <w:next w:val="Normal"/>
    <w:autoRedefine/>
    <w:uiPriority w:val="99"/>
    <w:semiHidden/>
    <w:rsid w:val="00C642C2"/>
    <w:pPr>
      <w:ind w:left="1701" w:firstLine="0"/>
    </w:pPr>
    <w:rPr>
      <w:caps w:val="0"/>
    </w:rPr>
  </w:style>
  <w:style w:type="paragraph" w:styleId="TOC7">
    <w:name w:val="toc 7"/>
    <w:basedOn w:val="Normal"/>
    <w:next w:val="Normal"/>
    <w:autoRedefine/>
    <w:uiPriority w:val="99"/>
    <w:semiHidden/>
    <w:rsid w:val="00C642C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642C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642C2"/>
    <w:pPr>
      <w:ind w:left="1600"/>
    </w:pPr>
  </w:style>
  <w:style w:type="paragraph" w:customStyle="1" w:styleId="Appendix">
    <w:name w:val="Appendix #"/>
    <w:basedOn w:val="Body"/>
    <w:next w:val="SubHeading"/>
    <w:uiPriority w:val="99"/>
    <w:rsid w:val="00615386"/>
    <w:pPr>
      <w:keepNext/>
      <w:keepLines/>
      <w:numPr>
        <w:ilvl w:val="1"/>
        <w:numId w:val="1"/>
      </w:numPr>
      <w:jc w:val="center"/>
    </w:pPr>
    <w:rPr>
      <w:b/>
      <w:bCs/>
    </w:rPr>
  </w:style>
  <w:style w:type="paragraph" w:customStyle="1" w:styleId="Part">
    <w:name w:val="Part #"/>
    <w:basedOn w:val="Body"/>
    <w:next w:val="SubHeading"/>
    <w:uiPriority w:val="99"/>
    <w:rsid w:val="00615386"/>
    <w:pPr>
      <w:keepNext/>
      <w:keepLines/>
      <w:numPr>
        <w:ilvl w:val="2"/>
        <w:numId w:val="1"/>
      </w:numPr>
      <w:jc w:val="center"/>
    </w:pPr>
  </w:style>
  <w:style w:type="paragraph" w:customStyle="1" w:styleId="Schedule">
    <w:name w:val="Schedule #"/>
    <w:basedOn w:val="Body"/>
    <w:next w:val="SubHeading"/>
    <w:uiPriority w:val="99"/>
    <w:rsid w:val="00615386"/>
    <w:pPr>
      <w:keepNext/>
      <w:keepLines/>
      <w:numPr>
        <w:numId w:val="1"/>
      </w:numPr>
      <w:jc w:val="center"/>
    </w:pPr>
    <w:rPr>
      <w:b/>
      <w:bCs/>
    </w:rPr>
  </w:style>
  <w:style w:type="character" w:styleId="EndnoteReference">
    <w:name w:val="endnote reference"/>
    <w:uiPriority w:val="99"/>
    <w:semiHidden/>
    <w:rsid w:val="00C642C2"/>
    <w:rPr>
      <w:vertAlign w:val="superscript"/>
    </w:rPr>
  </w:style>
  <w:style w:type="character" w:styleId="FootnoteReference">
    <w:name w:val="footnote reference"/>
    <w:uiPriority w:val="99"/>
    <w:semiHidden/>
    <w:rsid w:val="00C642C2"/>
    <w:rPr>
      <w:vertAlign w:val="superscript"/>
    </w:rPr>
  </w:style>
  <w:style w:type="table" w:styleId="TableGrid">
    <w:name w:val="Table Grid"/>
    <w:basedOn w:val="TableNormal"/>
    <w:uiPriority w:val="99"/>
    <w:rsid w:val="00665E92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D2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1690"/>
    <w:rPr>
      <w:rFonts w:cs="Times New Roman"/>
      <w:sz w:val="2"/>
      <w:szCs w:val="2"/>
      <w:u w:color="000000"/>
    </w:rPr>
  </w:style>
  <w:style w:type="paragraph" w:customStyle="1" w:styleId="DeptOutNumbered">
    <w:name w:val="DeptOutNumbered"/>
    <w:basedOn w:val="Normal"/>
    <w:uiPriority w:val="99"/>
    <w:rsid w:val="00FD667C"/>
    <w:pPr>
      <w:widowControl w:val="0"/>
      <w:numPr>
        <w:numId w:val="7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sz w:val="24"/>
      <w:szCs w:val="24"/>
      <w:lang w:eastAsia="en-US"/>
    </w:rPr>
  </w:style>
  <w:style w:type="paragraph" w:customStyle="1" w:styleId="DeptBullets">
    <w:name w:val="DeptBullets"/>
    <w:basedOn w:val="Normal"/>
    <w:uiPriority w:val="99"/>
    <w:rsid w:val="00FD667C"/>
    <w:pPr>
      <w:widowControl w:val="0"/>
      <w:numPr>
        <w:numId w:val="9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sz w:val="24"/>
      <w:szCs w:val="24"/>
      <w:lang w:eastAsia="en-US"/>
    </w:rPr>
  </w:style>
  <w:style w:type="character" w:styleId="CommentReference">
    <w:name w:val="annotation reference"/>
    <w:semiHidden/>
    <w:rsid w:val="001A2A3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A2A3C"/>
    <w:rPr>
      <w:b/>
      <w:bCs/>
    </w:rPr>
  </w:style>
  <w:style w:type="character" w:customStyle="1" w:styleId="Heading1Char">
    <w:name w:val="Heading 1 Char"/>
    <w:link w:val="Heading1"/>
    <w:rsid w:val="009556BD"/>
    <w:rPr>
      <w:rFonts w:asciiTheme="minorHAnsi" w:hAnsiTheme="minorHAnsi"/>
      <w:b/>
      <w:bCs/>
      <w:kern w:val="32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061A"/>
    <w:pPr>
      <w:keepLines/>
      <w:spacing w:before="480" w:after="0" w:line="276" w:lineRule="auto"/>
      <w:jc w:val="left"/>
      <w:outlineLvl w:val="9"/>
    </w:pPr>
    <w:rPr>
      <w:color w:val="365F91"/>
      <w:kern w:val="0"/>
      <w:szCs w:val="28"/>
      <w:lang w:val="en-US" w:eastAsia="ja-JP"/>
    </w:rPr>
  </w:style>
  <w:style w:type="character" w:styleId="Hyperlink">
    <w:name w:val="Hyperlink"/>
    <w:uiPriority w:val="99"/>
    <w:unhideWhenUsed/>
    <w:rsid w:val="00C3061A"/>
    <w:rPr>
      <w:color w:val="0000FF"/>
      <w:u w:val="single"/>
    </w:rPr>
  </w:style>
  <w:style w:type="paragraph" w:customStyle="1" w:styleId="legclearfix2">
    <w:name w:val="legclearfix2"/>
    <w:basedOn w:val="Normal"/>
    <w:rsid w:val="00A94F6A"/>
    <w:pPr>
      <w:shd w:val="clear" w:color="auto" w:fill="FFFFFF"/>
      <w:spacing w:after="120" w:line="360" w:lineRule="atLeast"/>
      <w:jc w:val="left"/>
    </w:pPr>
    <w:rPr>
      <w:rFonts w:ascii="Times New Roman" w:hAnsi="Times New Roman" w:cs="Times New Roman"/>
      <w:color w:val="000000"/>
      <w:sz w:val="19"/>
      <w:szCs w:val="19"/>
    </w:rPr>
  </w:style>
  <w:style w:type="character" w:customStyle="1" w:styleId="legamendingtext">
    <w:name w:val="legamendingtext"/>
    <w:rsid w:val="00A94F6A"/>
  </w:style>
  <w:style w:type="paragraph" w:styleId="NoSpacing">
    <w:name w:val="No Spacing"/>
    <w:uiPriority w:val="1"/>
    <w:qFormat/>
    <w:rsid w:val="004B1028"/>
    <w:pPr>
      <w:jc w:val="both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9556BD"/>
    <w:rPr>
      <w:rFonts w:asciiTheme="minorHAnsi" w:eastAsiaTheme="majorEastAsia" w:hAnsiTheme="minorHAnsi" w:cstheme="majorBidi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99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596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845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36126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4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365855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Blank%20A4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39F6A7FCEE40900593B7854A99F3" ma:contentTypeVersion="18" ma:contentTypeDescription="Create a new document." ma:contentTypeScope="" ma:versionID="e93120ae4389666a6d11ca738fffb766">
  <xsd:schema xmlns:xsd="http://www.w3.org/2001/XMLSchema" xmlns:xs="http://www.w3.org/2001/XMLSchema" xmlns:p="http://schemas.microsoft.com/office/2006/metadata/properties" xmlns:ns2="83e1c26f-fe0c-40bd-9e3c-9d7a7969df8d" xmlns:ns3="d6a6db84-99ce-4eb8-880e-f25c00382294" targetNamespace="http://schemas.microsoft.com/office/2006/metadata/properties" ma:root="true" ma:fieldsID="809112fee9a8cb824f6d1e97d8cf7376" ns2:_="" ns3:_="">
    <xsd:import namespace="83e1c26f-fe0c-40bd-9e3c-9d7a7969df8d"/>
    <xsd:import namespace="d6a6db84-99ce-4eb8-880e-f25c00382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1c26f-fe0c-40bd-9e3c-9d7a7969d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d1906b-5d48-4eb3-b811-4e957e3f82cd}" ma:internalName="TaxCatchAll" ma:showField="CatchAllData" ma:web="83e1c26f-fe0c-40bd-9e3c-9d7a7969d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db84-99ce-4eb8-880e-f25c00382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umber" ma:index="24" nillable="true" ma:displayName="Template 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6a6db84-99ce-4eb8-880e-f25c00382294" xsi:nil="true"/>
    <TaxCatchAll xmlns="83e1c26f-fe0c-40bd-9e3c-9d7a7969df8d" xsi:nil="true"/>
    <lcf76f155ced4ddcb4097134ff3c332f xmlns="d6a6db84-99ce-4eb8-880e-f25c003822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8C650-BDF9-40DC-B4EE-6876C2DDC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5EAB0-5470-48C8-B514-8B7C3AA21D63}"/>
</file>

<file path=customXml/itemProps3.xml><?xml version="1.0" encoding="utf-8"?>
<ds:datastoreItem xmlns:ds="http://schemas.openxmlformats.org/officeDocument/2006/customXml" ds:itemID="{4C5CC7A6-02BE-4653-9294-71D78F5245A8}"/>
</file>

<file path=customXml/itemProps4.xml><?xml version="1.0" encoding="utf-8"?>
<ds:datastoreItem xmlns:ds="http://schemas.openxmlformats.org/officeDocument/2006/customXml" ds:itemID="{A7921FC2-5AB1-427A-A66A-41B94CEBB6A4}"/>
</file>

<file path=docProps/app.xml><?xml version="1.0" encoding="utf-8"?>
<Properties xmlns="http://schemas.openxmlformats.org/officeDocument/2006/extended-properties" xmlns:vt="http://schemas.openxmlformats.org/officeDocument/2006/docPropsVTypes">
  <Template>Blank A4 Document.dot</Template>
  <TotalTime>0</TotalTime>
  <Pages>4</Pages>
  <Words>1045</Words>
  <Characters>5233</Characters>
  <Application>Microsoft Office Word</Application>
  <DocSecurity>12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INSTRUMENT OF GOVERNEMNT FOR HIGHER EDUCATION CORPORATIONS</vt:lpstr>
    </vt:vector>
  </TitlesOfParts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INSTRUMENT OF GOVERNEMNT FOR HIGHER EDUCATION CORPORATIONS</dc:title>
  <dc:subject/>
  <dc:creator/>
  <cp:keywords/>
  <cp:lastModifiedBy/>
  <cp:revision>1</cp:revision>
  <cp:lastPrinted>2009-04-30T13:30:00Z</cp:lastPrinted>
  <dcterms:created xsi:type="dcterms:W3CDTF">2023-01-13T14:53:00Z</dcterms:created>
  <dcterms:modified xsi:type="dcterms:W3CDTF">2023-01-13T14:53:00Z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lass">
    <vt:lpwstr>NSDOC</vt:lpwstr>
  </property>
  <property fmtid="{D5CDD505-2E9C-101B-9397-08002B2CF9AE}" pid="3" name="PrintMode">
    <vt:lpwstr>White</vt:lpwstr>
  </property>
  <property fmtid="{D5CDD505-2E9C-101B-9397-08002B2CF9AE}" pid="4" name="Reference">
    <vt:lpwstr>91352243.3\SI09</vt:lpwstr>
  </property>
  <property fmtid="{D5CDD505-2E9C-101B-9397-08002B2CF9AE}" pid="5" name="ContentTypeId">
    <vt:lpwstr>0x010100A76A39F6A7FCEE40900593B7854A99F3</vt:lpwstr>
  </property>
</Properties>
</file>