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color="B70D50" w:sz="4" w:space="0"/>
          <w:left w:val="single" w:color="B70D50" w:sz="4" w:space="0"/>
          <w:bottom w:val="single" w:color="B70D50" w:sz="4" w:space="0"/>
          <w:right w:val="single" w:color="B70D50" w:sz="4" w:space="0"/>
          <w:insideH w:val="single" w:color="B70D50" w:sz="4" w:space="0"/>
          <w:insideV w:val="single" w:color="B70D50" w:sz="4" w:space="0"/>
        </w:tblBorders>
        <w:tblLook w:val="04A0" w:firstRow="1" w:lastRow="0" w:firstColumn="1" w:lastColumn="0" w:noHBand="0" w:noVBand="1"/>
      </w:tblPr>
      <w:tblGrid>
        <w:gridCol w:w="10194"/>
      </w:tblGrid>
      <w:tr w:rsidRPr="00794DA2" w:rsidR="00BF7A9B" w:rsidTr="00156295" w14:paraId="775A8B4C" w14:textId="77777777">
        <w:tc>
          <w:tcPr>
            <w:tcW w:w="10194" w:type="dxa"/>
            <w:shd w:val="clear" w:color="auto" w:fill="B70D50"/>
          </w:tcPr>
          <w:p w:rsidRPr="00794DA2" w:rsidR="001158C1" w:rsidP="00971820" w:rsidRDefault="00502638" w14:paraId="5FEBE26E" w14:textId="0D1D9A9B">
            <w:pPr>
              <w:pStyle w:val="Heading1"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94DA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ROLE</w:t>
            </w:r>
            <w:r w:rsidRPr="00794DA2" w:rsidR="001158C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DESCRIPTION</w:t>
            </w:r>
            <w:r w:rsidRPr="00794DA2" w:rsidR="0039726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–</w:t>
            </w:r>
            <w:r w:rsidRPr="00794DA2" w:rsidR="00BA55D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Member of the Board of Governors</w:t>
            </w:r>
          </w:p>
        </w:tc>
      </w:tr>
    </w:tbl>
    <w:p w:rsidRPr="00794DA2" w:rsidR="003265C9" w:rsidRDefault="003265C9" w14:paraId="6BEC7615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color="B70D50" w:sz="4" w:space="0"/>
          <w:left w:val="single" w:color="B70D50" w:sz="4" w:space="0"/>
          <w:bottom w:val="single" w:color="B70D50" w:sz="4" w:space="0"/>
          <w:right w:val="single" w:color="B70D50" w:sz="4" w:space="0"/>
          <w:insideH w:val="single" w:color="B70D50" w:sz="4" w:space="0"/>
          <w:insideV w:val="single" w:color="B70D50" w:sz="4" w:space="0"/>
        </w:tblBorders>
        <w:tblLook w:val="04A0" w:firstRow="1" w:lastRow="0" w:firstColumn="1" w:lastColumn="0" w:noHBand="0" w:noVBand="1"/>
      </w:tblPr>
      <w:tblGrid>
        <w:gridCol w:w="10194"/>
      </w:tblGrid>
      <w:tr w:rsidRPr="00794DA2" w:rsidR="00BF7A9B" w:rsidTr="176417F8" w14:paraId="18548ABC" w14:textId="77777777">
        <w:tc>
          <w:tcPr>
            <w:tcW w:w="10194" w:type="dxa"/>
            <w:shd w:val="clear" w:color="auto" w:fill="B70D50"/>
            <w:tcMar/>
          </w:tcPr>
          <w:p w:rsidRPr="00794DA2" w:rsidR="00351A4E" w:rsidP="00BF7A9B" w:rsidRDefault="00351A4E" w14:paraId="3B892B72" w14:textId="0F871158">
            <w:pPr>
              <w:pStyle w:val="Heading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94DA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Role Purpose:</w:t>
            </w:r>
          </w:p>
        </w:tc>
      </w:tr>
      <w:tr w:rsidRPr="00794DA2" w:rsidR="00351A4E" w:rsidTr="176417F8" w14:paraId="05CFCA0D" w14:textId="77777777">
        <w:tc>
          <w:tcPr>
            <w:tcW w:w="10194" w:type="dxa"/>
            <w:tcMar/>
          </w:tcPr>
          <w:p w:rsidR="176417F8" w:rsidP="176417F8" w:rsidRDefault="176417F8" w14:paraId="123B05FF" w14:textId="392A75EC">
            <w:pPr>
              <w:spacing w:before="120" w:beforeAutospacing="off" w:after="120" w:afterAutospacing="off"/>
              <w:jc w:val="both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To have an understanding of and commitment to the purposes of higher education.  </w:t>
            </w:r>
          </w:p>
          <w:p w:rsidR="176417F8" w:rsidP="176417F8" w:rsidRDefault="176417F8" w14:paraId="2F9B1510" w14:textId="0B5C42D0">
            <w:pPr>
              <w:spacing w:before="120" w:beforeAutospacing="off" w:after="120" w:afterAutospacing="off"/>
              <w:jc w:val="both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The ability to take an independent and objective view.  </w:t>
            </w:r>
          </w:p>
          <w:p w:rsidR="176417F8" w:rsidP="176417F8" w:rsidRDefault="176417F8" w14:paraId="1D39336B" w14:textId="2D677788">
            <w:pPr>
              <w:spacing w:before="120" w:beforeAutospacing="off" w:after="120" w:afterAutospacing="off"/>
              <w:jc w:val="both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>The ability to take a strategic overview and make a contribution to the University's strategic development.</w:t>
            </w:r>
          </w:p>
        </w:tc>
      </w:tr>
    </w:tbl>
    <w:p w:rsidRPr="00794DA2" w:rsidR="00D6114F" w:rsidP="001E754C" w:rsidRDefault="00D6114F" w14:paraId="7E51328F" w14:textId="7777777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color="B70D50" w:sz="4" w:space="0"/>
          <w:left w:val="single" w:color="B70D50" w:sz="4" w:space="0"/>
          <w:bottom w:val="single" w:color="B70D50" w:sz="4" w:space="0"/>
          <w:right w:val="single" w:color="B70D50" w:sz="4" w:space="0"/>
          <w:insideH w:val="single" w:color="B70D50" w:sz="4" w:space="0"/>
          <w:insideV w:val="single" w:color="B70D50" w:sz="4" w:space="0"/>
        </w:tblBorders>
        <w:tblLook w:val="04A0" w:firstRow="1" w:lastRow="0" w:firstColumn="1" w:lastColumn="0" w:noHBand="0" w:noVBand="1"/>
      </w:tblPr>
      <w:tblGrid>
        <w:gridCol w:w="10194"/>
      </w:tblGrid>
      <w:tr w:rsidRPr="00794DA2" w:rsidR="00C844E9" w:rsidTr="176417F8" w14:paraId="24120401" w14:textId="77777777">
        <w:tc>
          <w:tcPr>
            <w:tcW w:w="10420" w:type="dxa"/>
            <w:shd w:val="clear" w:color="auto" w:fill="B70D50"/>
            <w:tcMar/>
          </w:tcPr>
          <w:p w:rsidRPr="00794DA2" w:rsidR="00351A4E" w:rsidP="00C844E9" w:rsidRDefault="00C77CD0" w14:paraId="5B213599" w14:textId="1F4FEA7A">
            <w:pPr>
              <w:pStyle w:val="Heading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94DA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Responsibilities</w:t>
            </w:r>
          </w:p>
        </w:tc>
      </w:tr>
      <w:tr w:rsidRPr="00794DA2" w:rsidR="00351A4E" w:rsidTr="176417F8" w14:paraId="728E7E1E" w14:textId="77777777">
        <w:tc>
          <w:tcPr>
            <w:tcW w:w="10420" w:type="dxa"/>
            <w:tcMar/>
          </w:tcPr>
          <w:p w:rsidR="176417F8" w:rsidP="176417F8" w:rsidRDefault="176417F8" w14:paraId="232F1E93" w14:textId="505689DE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Engagement with the issues facing the higher education sector and Sheffield Hallam University to support active and effective contribution to the business of the Board.   </w:t>
            </w:r>
          </w:p>
          <w:p w:rsidR="176417F8" w:rsidP="176417F8" w:rsidRDefault="176417F8" w14:paraId="5CFD6801" w14:textId="7C932F84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Embrace the seven principles of public life as expressed by the Nolan Committee on Standards in Public Life.  These are selflessness, integrity, objectivity, accountability, openness, honesty and leadership.  </w:t>
            </w:r>
          </w:p>
          <w:p w:rsidR="176417F8" w:rsidP="176417F8" w:rsidRDefault="176417F8" w14:paraId="56F45DB9" w14:textId="56D33D15">
            <w:pPr>
              <w:spacing w:before="12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Time commitment </w:t>
            </w:r>
          </w:p>
          <w:p w:rsidR="176417F8" w:rsidP="176417F8" w:rsidRDefault="176417F8" w14:paraId="434DB674" w14:textId="26A75626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Attend Board meetings, currently six meetings per year at the University.  </w:t>
            </w:r>
          </w:p>
          <w:p w:rsidR="176417F8" w:rsidP="176417F8" w:rsidRDefault="176417F8" w14:paraId="5277222B" w14:textId="1C8F66F1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Support for one or more of the Board’s committees.  Committee membership usually involves virtual attendance (with each committee having between 2-4 meetings per academic year).   </w:t>
            </w:r>
          </w:p>
          <w:p w:rsidR="176417F8" w:rsidP="176417F8" w:rsidRDefault="176417F8" w14:paraId="4D30E298" w14:textId="0240230B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Attend strategy days (currently 2 days in October and 1 day in February) in addition to scheduled business meetings. </w:t>
            </w:r>
          </w:p>
          <w:p w:rsidR="176417F8" w:rsidP="176417F8" w:rsidRDefault="176417F8" w14:paraId="49E50A96" w14:textId="77FCA8FC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>Governors are encouraged and supported to attend training and development activities relevant to their role, including institutional briefings on matters of interest.</w:t>
            </w:r>
          </w:p>
          <w:p w:rsidR="176417F8" w:rsidP="176417F8" w:rsidRDefault="176417F8" w14:paraId="6C81046C" w14:textId="1FEF32AE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Remuneration</w:t>
            </w: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176417F8" w:rsidP="176417F8" w:rsidRDefault="176417F8" w14:paraId="78F351A6" w14:textId="49653169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 xml:space="preserve">Voluntary appointment. Costs of training and development, reasonable expenses and administrative support are provided.  </w:t>
            </w:r>
          </w:p>
          <w:p w:rsidR="176417F8" w:rsidP="176417F8" w:rsidRDefault="176417F8" w14:paraId="04D968CA" w14:textId="191388E7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External and representative duties</w:t>
            </w:r>
          </w:p>
          <w:p w:rsidR="176417F8" w:rsidP="176417F8" w:rsidRDefault="176417F8" w14:paraId="331F1264" w14:textId="1FDF190C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>Encouraged and supported to participate in regular and ad hoc University events.  These include the annual graduation ceremonies, civic functions and professorial and public lectures.</w:t>
            </w:r>
          </w:p>
          <w:p w:rsidR="176417F8" w:rsidP="176417F8" w:rsidRDefault="176417F8" w14:paraId="41AE6E17" w14:textId="58FC62E6">
            <w:pPr>
              <w:spacing w:before="0" w:beforeAutospacing="off" w:after="120" w:afterAutospacing="off"/>
            </w:pPr>
            <w:r w:rsidRPr="176417F8" w:rsidR="176417F8">
              <w:rPr>
                <w:rFonts w:ascii="Calibri" w:hAnsi="Calibri" w:eastAsia="Calibri" w:cs="Calibri"/>
                <w:sz w:val="24"/>
                <w:szCs w:val="24"/>
              </w:rPr>
              <w:t>Act as ambassadors for the University and will be supported in promoting the University via their professional and social networks.</w:t>
            </w:r>
          </w:p>
        </w:tc>
      </w:tr>
    </w:tbl>
    <w:p w:rsidRPr="00B235BD" w:rsidR="00317645" w:rsidP="00EA12C3" w:rsidRDefault="00317645" w14:paraId="7E262DF8" w14:textId="269797BC">
      <w:pPr>
        <w:tabs>
          <w:tab w:val="left" w:pos="1139"/>
        </w:tabs>
        <w:spacing w:after="0" w:line="240" w:lineRule="auto"/>
        <w:rPr>
          <w:sz w:val="22"/>
          <w:szCs w:val="22"/>
        </w:rPr>
      </w:pPr>
    </w:p>
    <w:sectPr w:rsidRPr="00B235BD" w:rsidR="00317645" w:rsidSect="0043219A">
      <w:pgSz w:w="11906" w:h="16838" w:orient="portrait"/>
      <w:pgMar w:top="544" w:right="851" w:bottom="426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19A" w:rsidP="0075081E" w:rsidRDefault="0043219A" w14:paraId="5B229142" w14:textId="77777777">
      <w:pPr>
        <w:spacing w:after="0" w:line="240" w:lineRule="auto"/>
      </w:pPr>
      <w:r>
        <w:separator/>
      </w:r>
    </w:p>
  </w:endnote>
  <w:endnote w:type="continuationSeparator" w:id="0">
    <w:p w:rsidR="0043219A" w:rsidP="0075081E" w:rsidRDefault="0043219A" w14:paraId="1796241B" w14:textId="77777777">
      <w:pPr>
        <w:spacing w:after="0" w:line="240" w:lineRule="auto"/>
      </w:pPr>
      <w:r>
        <w:continuationSeparator/>
      </w:r>
    </w:p>
  </w:endnote>
  <w:endnote w:type="continuationNotice" w:id="1">
    <w:p w:rsidR="0043219A" w:rsidRDefault="0043219A" w14:paraId="26F1BE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19A" w:rsidP="0075081E" w:rsidRDefault="0043219A" w14:paraId="53D263D1" w14:textId="77777777">
      <w:pPr>
        <w:spacing w:after="0" w:line="240" w:lineRule="auto"/>
      </w:pPr>
      <w:r>
        <w:separator/>
      </w:r>
    </w:p>
  </w:footnote>
  <w:footnote w:type="continuationSeparator" w:id="0">
    <w:p w:rsidR="0043219A" w:rsidP="0075081E" w:rsidRDefault="0043219A" w14:paraId="0A17DCC8" w14:textId="77777777">
      <w:pPr>
        <w:spacing w:after="0" w:line="240" w:lineRule="auto"/>
      </w:pPr>
      <w:r>
        <w:continuationSeparator/>
      </w:r>
    </w:p>
  </w:footnote>
  <w:footnote w:type="continuationNotice" w:id="1">
    <w:p w:rsidR="0043219A" w:rsidRDefault="0043219A" w14:paraId="7EDD2F8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A018C"/>
    <w:multiLevelType w:val="hybridMultilevel"/>
    <w:tmpl w:val="E6DE90E2"/>
    <w:lvl w:ilvl="0" w:tplc="452C3ACA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  <w:b/>
        <w:color w:val="B70D50"/>
      </w:rPr>
    </w:lvl>
    <w:lvl w:ilvl="1" w:tplc="452C3ACA">
      <w:numFmt w:val="bullet"/>
      <w:lvlText w:val="-"/>
      <w:lvlJc w:val="left"/>
      <w:pPr>
        <w:ind w:left="1800" w:hanging="360"/>
      </w:pPr>
      <w:rPr>
        <w:rFonts w:hint="default" w:ascii="Arial" w:hAnsi="Arial" w:eastAsia="Calibri" w:cs="Arial"/>
        <w:b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A81CA6"/>
    <w:multiLevelType w:val="hybridMultilevel"/>
    <w:tmpl w:val="71EA77BA"/>
    <w:lvl w:ilvl="0" w:tplc="A6D00FB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3E6DD2"/>
    <w:multiLevelType w:val="hybridMultilevel"/>
    <w:tmpl w:val="C0F64262"/>
    <w:lvl w:ilvl="0" w:tplc="452C3AC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  <w:color w:val="B70D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7159A3"/>
    <w:multiLevelType w:val="hybridMultilevel"/>
    <w:tmpl w:val="141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F340B7"/>
    <w:multiLevelType w:val="hybridMultilevel"/>
    <w:tmpl w:val="D53C163C"/>
    <w:lvl w:ilvl="0" w:tplc="A6D00FB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67081FB6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b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3A3209"/>
    <w:multiLevelType w:val="hybridMultilevel"/>
    <w:tmpl w:val="F10AA0CC"/>
    <w:lvl w:ilvl="0" w:tplc="A6D00FB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797412"/>
    <w:multiLevelType w:val="hybridMultilevel"/>
    <w:tmpl w:val="50F4035E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A6D00FB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483694"/>
    <w:multiLevelType w:val="hybridMultilevel"/>
    <w:tmpl w:val="0D946D72"/>
    <w:lvl w:ilvl="0" w:tplc="A6D00FB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257162E"/>
    <w:multiLevelType w:val="hybridMultilevel"/>
    <w:tmpl w:val="4016055A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A6D00FB4">
      <w:start w:val="1"/>
      <w:numFmt w:val="bullet"/>
      <w:lvlText w:val=""/>
      <w:lvlJc w:val="left"/>
      <w:pPr>
        <w:ind w:left="2771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D72E56"/>
    <w:multiLevelType w:val="hybridMultilevel"/>
    <w:tmpl w:val="C3DEA264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337C23"/>
    <w:multiLevelType w:val="hybridMultilevel"/>
    <w:tmpl w:val="29645C14"/>
    <w:lvl w:ilvl="0" w:tplc="452C3ACA">
      <w:numFmt w:val="bullet"/>
      <w:lvlText w:val="-"/>
      <w:lvlJc w:val="left"/>
      <w:pPr>
        <w:ind w:left="1800" w:hanging="360"/>
      </w:pPr>
      <w:rPr>
        <w:rFonts w:hint="default" w:ascii="Arial" w:hAnsi="Arial" w:eastAsia="Calibri" w:cs="Arial"/>
        <w:b/>
        <w:color w:val="B70D5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EA47F6A"/>
    <w:multiLevelType w:val="hybridMultilevel"/>
    <w:tmpl w:val="9F2E522E"/>
    <w:lvl w:ilvl="0" w:tplc="452C3ACA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  <w:b/>
        <w:color w:val="B70D5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FE64983"/>
    <w:multiLevelType w:val="hybridMultilevel"/>
    <w:tmpl w:val="C6D44894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314E4CCE"/>
    <w:multiLevelType w:val="hybridMultilevel"/>
    <w:tmpl w:val="8AD2FDEC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A6D00FB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180FA9"/>
    <w:multiLevelType w:val="hybridMultilevel"/>
    <w:tmpl w:val="AC748156"/>
    <w:lvl w:ilvl="0" w:tplc="FCECA976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b/>
        <w:color w:val="B70D5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9FD57AE"/>
    <w:multiLevelType w:val="hybridMultilevel"/>
    <w:tmpl w:val="EF449BEE"/>
    <w:lvl w:ilvl="0" w:tplc="A6D00FB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05373E1"/>
    <w:multiLevelType w:val="hybridMultilevel"/>
    <w:tmpl w:val="7BC01080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47FA9840"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831D15"/>
    <w:multiLevelType w:val="hybridMultilevel"/>
    <w:tmpl w:val="CE0A00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3637B4"/>
    <w:multiLevelType w:val="hybridMultilevel"/>
    <w:tmpl w:val="79D6AB6E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070C5"/>
    <w:multiLevelType w:val="hybridMultilevel"/>
    <w:tmpl w:val="EFAC4388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A6D00FB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4D6051"/>
    <w:multiLevelType w:val="hybridMultilevel"/>
    <w:tmpl w:val="499E934C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452C3ACA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  <w:b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0D2B70"/>
    <w:multiLevelType w:val="hybridMultilevel"/>
    <w:tmpl w:val="3BA6AB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414D28"/>
    <w:multiLevelType w:val="hybridMultilevel"/>
    <w:tmpl w:val="78E68A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982660"/>
    <w:multiLevelType w:val="hybridMultilevel"/>
    <w:tmpl w:val="05968A24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A6D00FB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CA2613"/>
    <w:multiLevelType w:val="hybridMultilevel"/>
    <w:tmpl w:val="A59CD94C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47FA9840"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4A16AF"/>
    <w:multiLevelType w:val="hybridMultilevel"/>
    <w:tmpl w:val="D068DBE2"/>
    <w:lvl w:ilvl="0" w:tplc="A6D00FB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B70D50"/>
      </w:rPr>
    </w:lvl>
    <w:lvl w:ilvl="1" w:tplc="FCECA976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B70D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5547184">
    <w:abstractNumId w:val="21"/>
  </w:num>
  <w:num w:numId="2" w16cid:durableId="1704089730">
    <w:abstractNumId w:val="7"/>
  </w:num>
  <w:num w:numId="3" w16cid:durableId="877007245">
    <w:abstractNumId w:val="24"/>
  </w:num>
  <w:num w:numId="4" w16cid:durableId="324169703">
    <w:abstractNumId w:val="20"/>
  </w:num>
  <w:num w:numId="5" w16cid:durableId="1171875328">
    <w:abstractNumId w:val="6"/>
  </w:num>
  <w:num w:numId="6" w16cid:durableId="1395278627">
    <w:abstractNumId w:val="14"/>
  </w:num>
  <w:num w:numId="7" w16cid:durableId="1807552288">
    <w:abstractNumId w:val="9"/>
  </w:num>
  <w:num w:numId="8" w16cid:durableId="708994794">
    <w:abstractNumId w:val="19"/>
  </w:num>
  <w:num w:numId="9" w16cid:durableId="1839228022">
    <w:abstractNumId w:val="25"/>
  </w:num>
  <w:num w:numId="10" w16cid:durableId="2092775647">
    <w:abstractNumId w:val="17"/>
  </w:num>
  <w:num w:numId="11" w16cid:durableId="1582981848">
    <w:abstractNumId w:val="26"/>
  </w:num>
  <w:num w:numId="12" w16cid:durableId="103768992">
    <w:abstractNumId w:val="10"/>
  </w:num>
  <w:num w:numId="13" w16cid:durableId="1998802366">
    <w:abstractNumId w:val="16"/>
  </w:num>
  <w:num w:numId="14" w16cid:durableId="2141848410">
    <w:abstractNumId w:val="12"/>
  </w:num>
  <w:num w:numId="15" w16cid:durableId="1141533650">
    <w:abstractNumId w:val="1"/>
  </w:num>
  <w:num w:numId="16" w16cid:durableId="567884876">
    <w:abstractNumId w:val="2"/>
  </w:num>
  <w:num w:numId="17" w16cid:durableId="675889770">
    <w:abstractNumId w:val="3"/>
  </w:num>
  <w:num w:numId="18" w16cid:durableId="1030951858">
    <w:abstractNumId w:val="11"/>
  </w:num>
  <w:num w:numId="19" w16cid:durableId="923605382">
    <w:abstractNumId w:val="8"/>
  </w:num>
  <w:num w:numId="20" w16cid:durableId="463085670">
    <w:abstractNumId w:val="15"/>
  </w:num>
  <w:num w:numId="21" w16cid:durableId="2062827636">
    <w:abstractNumId w:val="5"/>
  </w:num>
  <w:num w:numId="22" w16cid:durableId="1853567250">
    <w:abstractNumId w:val="4"/>
  </w:num>
  <w:num w:numId="23" w16cid:durableId="727074221">
    <w:abstractNumId w:val="13"/>
  </w:num>
  <w:num w:numId="24" w16cid:durableId="16850098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hint="default" w:ascii="Symbol" w:hAnsi="Symbol"/>
        </w:rPr>
      </w:lvl>
    </w:lvlOverride>
  </w:num>
  <w:num w:numId="25" w16cid:durableId="1031304882">
    <w:abstractNumId w:val="23"/>
  </w:num>
  <w:num w:numId="26" w16cid:durableId="80182589">
    <w:abstractNumId w:val="22"/>
  </w:num>
  <w:num w:numId="27" w16cid:durableId="472211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0D"/>
    <w:rsid w:val="0000061E"/>
    <w:rsid w:val="00005B05"/>
    <w:rsid w:val="000068C0"/>
    <w:rsid w:val="000115B7"/>
    <w:rsid w:val="00020116"/>
    <w:rsid w:val="0002101F"/>
    <w:rsid w:val="0004276F"/>
    <w:rsid w:val="00081E1D"/>
    <w:rsid w:val="000A0606"/>
    <w:rsid w:val="000A2F4D"/>
    <w:rsid w:val="000C2FC9"/>
    <w:rsid w:val="000D56ED"/>
    <w:rsid w:val="000E24EB"/>
    <w:rsid w:val="000F0FEE"/>
    <w:rsid w:val="001158C1"/>
    <w:rsid w:val="00120D66"/>
    <w:rsid w:val="00125402"/>
    <w:rsid w:val="00127C64"/>
    <w:rsid w:val="001332B4"/>
    <w:rsid w:val="001466B2"/>
    <w:rsid w:val="00156295"/>
    <w:rsid w:val="00175480"/>
    <w:rsid w:val="00176C49"/>
    <w:rsid w:val="00197699"/>
    <w:rsid w:val="00197DD3"/>
    <w:rsid w:val="001A5078"/>
    <w:rsid w:val="001B5868"/>
    <w:rsid w:val="001C6FCA"/>
    <w:rsid w:val="001E754C"/>
    <w:rsid w:val="00222E71"/>
    <w:rsid w:val="0022586B"/>
    <w:rsid w:val="00244DB6"/>
    <w:rsid w:val="002471C9"/>
    <w:rsid w:val="00250F0F"/>
    <w:rsid w:val="002551F0"/>
    <w:rsid w:val="002609A8"/>
    <w:rsid w:val="002701FA"/>
    <w:rsid w:val="00291732"/>
    <w:rsid w:val="002B0FFB"/>
    <w:rsid w:val="002C00A7"/>
    <w:rsid w:val="002D1BB0"/>
    <w:rsid w:val="002D372E"/>
    <w:rsid w:val="002D486E"/>
    <w:rsid w:val="002D4A71"/>
    <w:rsid w:val="002D7CD0"/>
    <w:rsid w:val="002E037E"/>
    <w:rsid w:val="002F2F30"/>
    <w:rsid w:val="003021F0"/>
    <w:rsid w:val="00302436"/>
    <w:rsid w:val="00317645"/>
    <w:rsid w:val="00323CBB"/>
    <w:rsid w:val="00323D7D"/>
    <w:rsid w:val="003265C9"/>
    <w:rsid w:val="00334E99"/>
    <w:rsid w:val="003418D3"/>
    <w:rsid w:val="00351A4E"/>
    <w:rsid w:val="0035660C"/>
    <w:rsid w:val="0036758D"/>
    <w:rsid w:val="003933CE"/>
    <w:rsid w:val="00394884"/>
    <w:rsid w:val="00397266"/>
    <w:rsid w:val="003A5F06"/>
    <w:rsid w:val="003B28AD"/>
    <w:rsid w:val="003B7D72"/>
    <w:rsid w:val="003B7F60"/>
    <w:rsid w:val="003C3FB3"/>
    <w:rsid w:val="003C540D"/>
    <w:rsid w:val="003D0552"/>
    <w:rsid w:val="003D360A"/>
    <w:rsid w:val="003F7373"/>
    <w:rsid w:val="00401758"/>
    <w:rsid w:val="004025FB"/>
    <w:rsid w:val="004078EE"/>
    <w:rsid w:val="00423495"/>
    <w:rsid w:val="0043219A"/>
    <w:rsid w:val="00455BC8"/>
    <w:rsid w:val="00466DF7"/>
    <w:rsid w:val="004803FA"/>
    <w:rsid w:val="004A3E3C"/>
    <w:rsid w:val="004A5A75"/>
    <w:rsid w:val="004C4CE1"/>
    <w:rsid w:val="004D105C"/>
    <w:rsid w:val="004E38A2"/>
    <w:rsid w:val="004F5B1D"/>
    <w:rsid w:val="00502638"/>
    <w:rsid w:val="00506017"/>
    <w:rsid w:val="00510FA4"/>
    <w:rsid w:val="005129CD"/>
    <w:rsid w:val="005161C4"/>
    <w:rsid w:val="0051731A"/>
    <w:rsid w:val="00517A62"/>
    <w:rsid w:val="00524771"/>
    <w:rsid w:val="00527961"/>
    <w:rsid w:val="005336FE"/>
    <w:rsid w:val="00541BD1"/>
    <w:rsid w:val="005453A3"/>
    <w:rsid w:val="005467F5"/>
    <w:rsid w:val="00592314"/>
    <w:rsid w:val="005A516F"/>
    <w:rsid w:val="005B4924"/>
    <w:rsid w:val="005E07B7"/>
    <w:rsid w:val="00600414"/>
    <w:rsid w:val="0065395A"/>
    <w:rsid w:val="00657CAD"/>
    <w:rsid w:val="00667560"/>
    <w:rsid w:val="0067488F"/>
    <w:rsid w:val="0068019F"/>
    <w:rsid w:val="0069399A"/>
    <w:rsid w:val="006A08E4"/>
    <w:rsid w:val="006B6038"/>
    <w:rsid w:val="006B776F"/>
    <w:rsid w:val="006C1A23"/>
    <w:rsid w:val="006C752D"/>
    <w:rsid w:val="006F3791"/>
    <w:rsid w:val="00704B6D"/>
    <w:rsid w:val="00710BBC"/>
    <w:rsid w:val="0072225D"/>
    <w:rsid w:val="007417F1"/>
    <w:rsid w:val="00745F88"/>
    <w:rsid w:val="0075081E"/>
    <w:rsid w:val="007601C7"/>
    <w:rsid w:val="00766D3B"/>
    <w:rsid w:val="007815F8"/>
    <w:rsid w:val="00785B61"/>
    <w:rsid w:val="0078623D"/>
    <w:rsid w:val="00794DA2"/>
    <w:rsid w:val="00795F3B"/>
    <w:rsid w:val="007A0188"/>
    <w:rsid w:val="007A0337"/>
    <w:rsid w:val="007A1562"/>
    <w:rsid w:val="007A6A4B"/>
    <w:rsid w:val="007B0697"/>
    <w:rsid w:val="007D1970"/>
    <w:rsid w:val="007D2345"/>
    <w:rsid w:val="007D49AC"/>
    <w:rsid w:val="007F47DC"/>
    <w:rsid w:val="00803306"/>
    <w:rsid w:val="00811965"/>
    <w:rsid w:val="008308BC"/>
    <w:rsid w:val="00832C0F"/>
    <w:rsid w:val="0083643C"/>
    <w:rsid w:val="00843903"/>
    <w:rsid w:val="0087226E"/>
    <w:rsid w:val="00894D49"/>
    <w:rsid w:val="00896B5A"/>
    <w:rsid w:val="008A4383"/>
    <w:rsid w:val="008C49BB"/>
    <w:rsid w:val="008E48EC"/>
    <w:rsid w:val="008F7687"/>
    <w:rsid w:val="00901E97"/>
    <w:rsid w:val="00915E0A"/>
    <w:rsid w:val="00916332"/>
    <w:rsid w:val="009204C2"/>
    <w:rsid w:val="00921325"/>
    <w:rsid w:val="00931A91"/>
    <w:rsid w:val="00935E6F"/>
    <w:rsid w:val="00936394"/>
    <w:rsid w:val="00944881"/>
    <w:rsid w:val="00956967"/>
    <w:rsid w:val="00956FB7"/>
    <w:rsid w:val="00971820"/>
    <w:rsid w:val="00975B49"/>
    <w:rsid w:val="00997CC2"/>
    <w:rsid w:val="009A285B"/>
    <w:rsid w:val="009A3F15"/>
    <w:rsid w:val="009A5C76"/>
    <w:rsid w:val="009B533B"/>
    <w:rsid w:val="009C0986"/>
    <w:rsid w:val="009C62DA"/>
    <w:rsid w:val="009C6DB8"/>
    <w:rsid w:val="009C6FC1"/>
    <w:rsid w:val="009E1BCE"/>
    <w:rsid w:val="009F534D"/>
    <w:rsid w:val="00A221F4"/>
    <w:rsid w:val="00A559B1"/>
    <w:rsid w:val="00A75548"/>
    <w:rsid w:val="00A94C8A"/>
    <w:rsid w:val="00A95326"/>
    <w:rsid w:val="00AA15C5"/>
    <w:rsid w:val="00AA3870"/>
    <w:rsid w:val="00AB0E07"/>
    <w:rsid w:val="00AC0845"/>
    <w:rsid w:val="00AD2F2C"/>
    <w:rsid w:val="00AD4955"/>
    <w:rsid w:val="00AD4BDD"/>
    <w:rsid w:val="00B11C32"/>
    <w:rsid w:val="00B16EC6"/>
    <w:rsid w:val="00B17115"/>
    <w:rsid w:val="00B235BD"/>
    <w:rsid w:val="00B25755"/>
    <w:rsid w:val="00B33BDE"/>
    <w:rsid w:val="00B37F25"/>
    <w:rsid w:val="00B4037F"/>
    <w:rsid w:val="00B465E7"/>
    <w:rsid w:val="00B5725A"/>
    <w:rsid w:val="00B7228B"/>
    <w:rsid w:val="00B728CB"/>
    <w:rsid w:val="00B74F7D"/>
    <w:rsid w:val="00B93661"/>
    <w:rsid w:val="00BA55D7"/>
    <w:rsid w:val="00BA69CC"/>
    <w:rsid w:val="00BA703C"/>
    <w:rsid w:val="00BC26DC"/>
    <w:rsid w:val="00BF7A9B"/>
    <w:rsid w:val="00C03B90"/>
    <w:rsid w:val="00C06D4E"/>
    <w:rsid w:val="00C10578"/>
    <w:rsid w:val="00C23049"/>
    <w:rsid w:val="00C238FE"/>
    <w:rsid w:val="00C3464D"/>
    <w:rsid w:val="00C35179"/>
    <w:rsid w:val="00C35747"/>
    <w:rsid w:val="00C37270"/>
    <w:rsid w:val="00C52069"/>
    <w:rsid w:val="00C57823"/>
    <w:rsid w:val="00C61CD6"/>
    <w:rsid w:val="00C67AE6"/>
    <w:rsid w:val="00C67C2E"/>
    <w:rsid w:val="00C72518"/>
    <w:rsid w:val="00C77CD0"/>
    <w:rsid w:val="00C80CC0"/>
    <w:rsid w:val="00C82710"/>
    <w:rsid w:val="00C844E9"/>
    <w:rsid w:val="00C85379"/>
    <w:rsid w:val="00CA7110"/>
    <w:rsid w:val="00CB5163"/>
    <w:rsid w:val="00CC04D0"/>
    <w:rsid w:val="00CC0FE2"/>
    <w:rsid w:val="00CC7721"/>
    <w:rsid w:val="00CD478A"/>
    <w:rsid w:val="00CD53C5"/>
    <w:rsid w:val="00CD6C6B"/>
    <w:rsid w:val="00CD7878"/>
    <w:rsid w:val="00D02776"/>
    <w:rsid w:val="00D03526"/>
    <w:rsid w:val="00D10D4D"/>
    <w:rsid w:val="00D15F38"/>
    <w:rsid w:val="00D17EDA"/>
    <w:rsid w:val="00D43E87"/>
    <w:rsid w:val="00D44F53"/>
    <w:rsid w:val="00D5484F"/>
    <w:rsid w:val="00D6114F"/>
    <w:rsid w:val="00D76D11"/>
    <w:rsid w:val="00D859BB"/>
    <w:rsid w:val="00D96FB9"/>
    <w:rsid w:val="00DA71FF"/>
    <w:rsid w:val="00DC3E32"/>
    <w:rsid w:val="00DE5DE0"/>
    <w:rsid w:val="00DF4E62"/>
    <w:rsid w:val="00E02839"/>
    <w:rsid w:val="00E17461"/>
    <w:rsid w:val="00E21ECA"/>
    <w:rsid w:val="00E426FB"/>
    <w:rsid w:val="00E43691"/>
    <w:rsid w:val="00E47E83"/>
    <w:rsid w:val="00E509C6"/>
    <w:rsid w:val="00E5445D"/>
    <w:rsid w:val="00E5447B"/>
    <w:rsid w:val="00E54863"/>
    <w:rsid w:val="00E63755"/>
    <w:rsid w:val="00E67185"/>
    <w:rsid w:val="00E676A1"/>
    <w:rsid w:val="00E72466"/>
    <w:rsid w:val="00E75E98"/>
    <w:rsid w:val="00E90E86"/>
    <w:rsid w:val="00EA12C3"/>
    <w:rsid w:val="00EA15BC"/>
    <w:rsid w:val="00EB586F"/>
    <w:rsid w:val="00EC1D0D"/>
    <w:rsid w:val="00EC65B2"/>
    <w:rsid w:val="00ED4598"/>
    <w:rsid w:val="00EE56B9"/>
    <w:rsid w:val="00EE61C6"/>
    <w:rsid w:val="00EE6879"/>
    <w:rsid w:val="00EF1B8D"/>
    <w:rsid w:val="00F05519"/>
    <w:rsid w:val="00F24C38"/>
    <w:rsid w:val="00F32771"/>
    <w:rsid w:val="00F40D4C"/>
    <w:rsid w:val="00F45184"/>
    <w:rsid w:val="00F725AB"/>
    <w:rsid w:val="00F87A93"/>
    <w:rsid w:val="00FA36B6"/>
    <w:rsid w:val="00FB092A"/>
    <w:rsid w:val="00FB66BE"/>
    <w:rsid w:val="00FB710F"/>
    <w:rsid w:val="00FD5287"/>
    <w:rsid w:val="00FD68D2"/>
    <w:rsid w:val="00FF4611"/>
    <w:rsid w:val="176417F8"/>
    <w:rsid w:val="3561E0AA"/>
    <w:rsid w:val="3785A602"/>
    <w:rsid w:val="543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3286"/>
  <w15:docId w15:val="{D8A621C2-848D-4CA0-AACA-D8A3B21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EastAsia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721"/>
  </w:style>
  <w:style w:type="paragraph" w:styleId="Heading1">
    <w:name w:val="heading 1"/>
    <w:basedOn w:val="Normal"/>
    <w:next w:val="Normal"/>
    <w:link w:val="Heading1Char"/>
    <w:uiPriority w:val="9"/>
    <w:qFormat/>
    <w:rsid w:val="00BF7A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9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5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8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081E"/>
  </w:style>
  <w:style w:type="paragraph" w:styleId="Footer">
    <w:name w:val="footer"/>
    <w:basedOn w:val="Normal"/>
    <w:link w:val="FooterChar"/>
    <w:uiPriority w:val="99"/>
    <w:unhideWhenUsed/>
    <w:rsid w:val="007508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081E"/>
  </w:style>
  <w:style w:type="table" w:styleId="TableGrid">
    <w:name w:val="Table Grid"/>
    <w:basedOn w:val="TableNormal"/>
    <w:uiPriority w:val="59"/>
    <w:rsid w:val="00351A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401758"/>
    <w:pPr>
      <w:spacing w:after="0" w:line="240" w:lineRule="auto"/>
    </w:pPr>
    <w:rPr>
      <w:rFonts w:eastAsia="SimSun"/>
    </w:rPr>
  </w:style>
  <w:style w:type="character" w:styleId="NoSpacingChar" w:customStyle="1">
    <w:name w:val="No Spacing Char"/>
    <w:basedOn w:val="DefaultParagraphFont"/>
    <w:link w:val="NoSpacing"/>
    <w:uiPriority w:val="1"/>
    <w:locked/>
    <w:rsid w:val="00401758"/>
    <w:rPr>
      <w:rFonts w:eastAsia="SimSun"/>
    </w:rPr>
  </w:style>
  <w:style w:type="paragraph" w:styleId="ListParagraph">
    <w:name w:val="List Paragraph"/>
    <w:basedOn w:val="Normal"/>
    <w:uiPriority w:val="34"/>
    <w:qFormat/>
    <w:rsid w:val="00401758"/>
    <w:pPr>
      <w:ind w:left="720"/>
      <w:contextualSpacing/>
    </w:pPr>
  </w:style>
  <w:style w:type="paragraph" w:styleId="Default" w:customStyle="1">
    <w:name w:val="Default"/>
    <w:rsid w:val="00401758"/>
    <w:pPr>
      <w:autoSpaceDE w:val="0"/>
      <w:autoSpaceDN w:val="0"/>
      <w:adjustRightInd w:val="0"/>
      <w:spacing w:after="0" w:line="240" w:lineRule="auto"/>
    </w:pPr>
    <w:rPr>
      <w:color w:val="000000"/>
      <w:lang w:eastAsia="ja-JP"/>
    </w:rPr>
  </w:style>
  <w:style w:type="character" w:styleId="Emphasis">
    <w:name w:val="Emphasis"/>
    <w:basedOn w:val="DefaultParagraphFont"/>
    <w:uiPriority w:val="20"/>
    <w:qFormat/>
    <w:rsid w:val="00AC0845"/>
    <w:rPr>
      <w:b/>
      <w:bCs/>
      <w:i w:val="0"/>
      <w:iCs w:val="0"/>
    </w:rPr>
  </w:style>
  <w:style w:type="character" w:styleId="st1" w:customStyle="1">
    <w:name w:val="st1"/>
    <w:basedOn w:val="DefaultParagraphFont"/>
    <w:rsid w:val="00AC0845"/>
  </w:style>
  <w:style w:type="character" w:styleId="CommentReference">
    <w:name w:val="annotation reference"/>
    <w:basedOn w:val="DefaultParagraphFont"/>
    <w:uiPriority w:val="99"/>
    <w:semiHidden/>
    <w:unhideWhenUsed/>
    <w:rsid w:val="00E6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6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76A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F7A9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F7A9B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nhideWhenUsed/>
    <w:rsid w:val="00C80CC0"/>
    <w:pPr>
      <w:spacing w:after="0" w:line="240" w:lineRule="auto"/>
    </w:pPr>
    <w:rPr>
      <w:rFonts w:ascii="Consolas" w:hAnsi="Consolas" w:eastAsia="Calibri" w:cs="Times New Roman"/>
      <w:sz w:val="21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rsid w:val="00C80CC0"/>
    <w:rPr>
      <w:rFonts w:ascii="Consolas" w:hAnsi="Consolas" w:eastAsia="Calibri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7F4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467cd9-d8fa-4ecb-90de-30cc097e13ee">
      <UserInfo>
        <DisplayName>Boryslawskyj, Michaela</DisplayName>
        <AccountId>20</AccountId>
        <AccountType/>
      </UserInfo>
      <UserInfo>
        <DisplayName>Goodwill, Tracey</DisplayName>
        <AccountId>21</AccountId>
        <AccountType/>
      </UserInfo>
      <UserInfo>
        <DisplayName>Marlow, Clair</DisplayName>
        <AccountId>15</AccountId>
        <AccountType/>
      </UserInfo>
      <UserInfo>
        <DisplayName>Stallard, Lorraine C</DisplayName>
        <AccountId>11</AccountId>
        <AccountType/>
      </UserInfo>
      <UserInfo>
        <DisplayName>Thei, Ruth</DisplayName>
        <AccountId>14</AccountId>
        <AccountType/>
      </UserInfo>
    </SharedWithUsers>
    <TaxCatchAll xmlns="31467cd9-d8fa-4ecb-90de-30cc097e13ee" xsi:nil="true"/>
    <lcf76f155ced4ddcb4097134ff3c332f xmlns="5e499bee-e8e4-4ea6-bef1-4576a81cba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5BF69232A048BF5D44338C5D0099" ma:contentTypeVersion="15" ma:contentTypeDescription="Create a new document." ma:contentTypeScope="" ma:versionID="1a8204186833921e3055251c4968f9b8">
  <xsd:schema xmlns:xsd="http://www.w3.org/2001/XMLSchema" xmlns:xs="http://www.w3.org/2001/XMLSchema" xmlns:p="http://schemas.microsoft.com/office/2006/metadata/properties" xmlns:ns2="31467cd9-d8fa-4ecb-90de-30cc097e13ee" xmlns:ns3="5e499bee-e8e4-4ea6-bef1-4576a81cbad0" targetNamespace="http://schemas.microsoft.com/office/2006/metadata/properties" ma:root="true" ma:fieldsID="b89e24ec0f3a738bf84d54b009eecc36" ns2:_="" ns3:_="">
    <xsd:import namespace="31467cd9-d8fa-4ecb-90de-30cc097e13ee"/>
    <xsd:import namespace="5e499bee-e8e4-4ea6-bef1-4576a81cba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67cd9-d8fa-4ecb-90de-30cc097e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a418c7-626b-4dbb-a8b5-aae66032e622}" ma:internalName="TaxCatchAll" ma:showField="CatchAllData" ma:web="31467cd9-d8fa-4ecb-90de-30cc097e1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9bee-e8e4-4ea6-bef1-4576a81cb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EEC59-6011-4C7A-86FB-06AD52C0C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86D34-875F-43B0-81F4-25C016D5B2EE}">
  <ds:schemaRefs>
    <ds:schemaRef ds:uri="http://schemas.microsoft.com/office/2006/metadata/properties"/>
    <ds:schemaRef ds:uri="http://schemas.microsoft.com/office/infopath/2007/PartnerControls"/>
    <ds:schemaRef ds:uri="83e1c26f-fe0c-40bd-9e3c-9d7a7969df8d"/>
    <ds:schemaRef ds:uri="d6a6db84-99ce-4eb8-880e-f25c00382294"/>
  </ds:schemaRefs>
</ds:datastoreItem>
</file>

<file path=customXml/itemProps3.xml><?xml version="1.0" encoding="utf-8"?>
<ds:datastoreItem xmlns:ds="http://schemas.openxmlformats.org/officeDocument/2006/customXml" ds:itemID="{9757FBEF-CD1D-429A-82EC-AC05303B8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99FA6-4388-40DE-83AE-962549922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Sheffield Hallam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Tamaris Roberts</dc:creator>
  <cp:keywords/>
  <cp:lastModifiedBy>Stallard, Lorraine C</cp:lastModifiedBy>
  <cp:revision>18</cp:revision>
  <cp:lastPrinted>2019-05-01T18:08:00Z</cp:lastPrinted>
  <dcterms:created xsi:type="dcterms:W3CDTF">2024-01-22T14:57:00Z</dcterms:created>
  <dcterms:modified xsi:type="dcterms:W3CDTF">2024-05-24T09:26:07Z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0x010100348F0CF60DC19C41B776D5B424305536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